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F1772C5"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#131bis</w:t>
      </w:r>
      <w:r w:rsidRPr="00C93910">
        <w:rPr>
          <w:rFonts w:ascii="Arial" w:hAnsi="Arial" w:cs="Arial"/>
          <w:b/>
          <w:kern w:val="2"/>
          <w:sz w:val="22"/>
          <w:szCs w:val="22"/>
          <w:lang w:val="en-US" w:eastAsia="zh-CN"/>
        </w:rPr>
        <w:tab/>
        <w:t>R2-</w:t>
      </w:r>
      <w:r w:rsidR="00EE7577" w:rsidRPr="00EE7577">
        <w:rPr>
          <w:rFonts w:ascii="Arial" w:hAnsi="Arial" w:cs="Arial"/>
          <w:b/>
          <w:kern w:val="2"/>
          <w:sz w:val="22"/>
          <w:szCs w:val="22"/>
          <w:lang w:val="en-US" w:eastAsia="zh-CN"/>
        </w:rPr>
        <w:t>2506797</w:t>
      </w:r>
    </w:p>
    <w:p w14:paraId="305E76D4" w14:textId="686195DC"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Prague, Czech Republic, October 13</w:t>
      </w:r>
      <w:r w:rsidR="00707248" w:rsidRPr="00C77297">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17</w:t>
      </w:r>
      <w:r w:rsidRPr="00C77297">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2025</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2B9BCB39"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0A647A" w:rsidRPr="000A647A">
        <w:rPr>
          <w:rFonts w:ascii="Arial" w:hAnsi="Arial" w:cs="Arial"/>
          <w:b/>
          <w:kern w:val="2"/>
          <w:sz w:val="22"/>
          <w:szCs w:val="22"/>
          <w:lang w:val="en-US" w:eastAsia="zh-CN"/>
        </w:rPr>
        <w:t>Considerations</w:t>
      </w:r>
      <w:r w:rsidR="008E0B68" w:rsidRPr="008E0B68">
        <w:rPr>
          <w:rFonts w:ascii="Arial" w:hAnsi="Arial" w:cs="Arial"/>
          <w:b/>
          <w:kern w:val="2"/>
          <w:sz w:val="22"/>
          <w:szCs w:val="22"/>
          <w:lang w:val="en-US" w:eastAsia="zh-CN"/>
        </w:rPr>
        <w:t xml:space="preserve"> on </w:t>
      </w:r>
      <w:r w:rsidR="000A647A" w:rsidRPr="000A647A">
        <w:rPr>
          <w:rFonts w:ascii="Arial" w:hAnsi="Arial" w:cs="Arial"/>
          <w:b/>
          <w:kern w:val="2"/>
          <w:sz w:val="22"/>
          <w:szCs w:val="22"/>
          <w:lang w:val="en-US" w:eastAsia="zh-CN"/>
        </w:rPr>
        <w:t>6GR general</w:t>
      </w:r>
      <w:r w:rsidR="00E71EEC">
        <w:rPr>
          <w:rFonts w:ascii="Arial" w:hAnsi="Arial" w:cs="Arial"/>
          <w:b/>
          <w:kern w:val="2"/>
          <w:sz w:val="22"/>
          <w:szCs w:val="22"/>
          <w:lang w:val="en-US" w:eastAsia="zh-CN"/>
        </w:rPr>
        <w:t xml:space="preserve"> aspects</w:t>
      </w:r>
    </w:p>
    <w:p w14:paraId="43EB788A" w14:textId="294652AF"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0A647A">
        <w:rPr>
          <w:rFonts w:ascii="Arial" w:eastAsia="MS Mincho" w:hAnsi="Arial" w:cs="Arial"/>
          <w:b/>
          <w:kern w:val="2"/>
          <w:sz w:val="22"/>
          <w:szCs w:val="22"/>
          <w:lang w:val="en-US"/>
        </w:rPr>
        <w:t>10</w:t>
      </w:r>
      <w:r w:rsidR="0036760B">
        <w:rPr>
          <w:rFonts w:ascii="Arial" w:eastAsia="MS Mincho" w:hAnsi="Arial" w:cs="Arial"/>
          <w:b/>
          <w:kern w:val="2"/>
          <w:sz w:val="22"/>
          <w:szCs w:val="22"/>
          <w:lang w:val="en-US"/>
        </w:rPr>
        <w:t>.</w:t>
      </w:r>
      <w:r w:rsidR="000A647A">
        <w:rPr>
          <w:rFonts w:ascii="Arial" w:eastAsia="MS Mincho" w:hAnsi="Arial" w:cs="Arial"/>
          <w:b/>
          <w:kern w:val="2"/>
          <w:sz w:val="22"/>
          <w:szCs w:val="22"/>
          <w:lang w:val="en-US"/>
        </w:rPr>
        <w:t>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0C325978" w14:textId="77777777" w:rsidR="00217857" w:rsidRPr="00FF3C54" w:rsidRDefault="00DD7B41" w:rsidP="003757BB">
      <w:pPr>
        <w:widowControl w:val="0"/>
        <w:spacing w:after="120" w:line="240" w:lineRule="auto"/>
        <w:jc w:val="both"/>
        <w:rPr>
          <w:color w:val="000000" w:themeColor="text1"/>
        </w:rPr>
      </w:pPr>
      <w:r>
        <w:rPr>
          <w:rFonts w:eastAsia="等线"/>
          <w:kern w:val="2"/>
          <w:lang w:val="en-US" w:eastAsia="zh-CN"/>
        </w:rPr>
        <w:t>In RAN#10</w:t>
      </w:r>
      <w:r w:rsidR="008E5823">
        <w:rPr>
          <w:rFonts w:eastAsia="等线"/>
          <w:kern w:val="2"/>
          <w:lang w:val="en-US" w:eastAsia="zh-CN"/>
        </w:rPr>
        <w:t>9</w:t>
      </w:r>
      <w:r>
        <w:rPr>
          <w:rFonts w:eastAsia="等线"/>
          <w:kern w:val="2"/>
          <w:lang w:val="en-US" w:eastAsia="zh-CN"/>
        </w:rPr>
        <w:t xml:space="preserve">, </w:t>
      </w:r>
      <w:r w:rsidR="008E5823" w:rsidRPr="008E5823">
        <w:rPr>
          <w:color w:val="000000" w:themeColor="text1"/>
        </w:rPr>
        <w:t>Study on 6G Radio</w:t>
      </w:r>
      <w:r w:rsidR="008E5823" w:rsidRPr="00934C60">
        <w:rPr>
          <w:color w:val="000000" w:themeColor="text1"/>
        </w:rPr>
        <w:t xml:space="preserve"> </w:t>
      </w:r>
      <w:r w:rsidR="008E5823">
        <w:rPr>
          <w:color w:val="000000" w:themeColor="text1"/>
        </w:rPr>
        <w:t xml:space="preserve">was agreed in [1]. </w:t>
      </w:r>
      <w:r w:rsidR="001E40CA">
        <w:rPr>
          <w:color w:val="000000" w:themeColor="text1"/>
        </w:rPr>
        <w:t xml:space="preserve">Main </w:t>
      </w:r>
      <w:r w:rsidR="008E5823">
        <w:rPr>
          <w:color w:val="000000" w:themeColor="text1"/>
        </w:rPr>
        <w:t xml:space="preserve">RAN2 leading items are listed in below. </w:t>
      </w:r>
      <w:r w:rsidR="00A21ABD">
        <w:rPr>
          <w:rFonts w:eastAsia="等线"/>
          <w:kern w:val="2"/>
          <w:lang w:val="en-US" w:eastAsia="zh-CN"/>
        </w:rPr>
        <w:t xml:space="preserve">In this contribution, we will discuss </w:t>
      </w:r>
      <w:r w:rsidR="008E5823">
        <w:rPr>
          <w:rFonts w:eastAsia="等线"/>
          <w:kern w:val="2"/>
          <w:lang w:val="en-US" w:eastAsia="zh-CN"/>
        </w:rPr>
        <w:t xml:space="preserve">6G </w:t>
      </w:r>
      <w:r w:rsidR="00E71EEC">
        <w:rPr>
          <w:rFonts w:eastAsia="等线"/>
          <w:kern w:val="2"/>
          <w:lang w:val="en-US" w:eastAsia="zh-CN"/>
        </w:rPr>
        <w:t>General aspects</w:t>
      </w:r>
      <w:r w:rsidR="008E5823">
        <w:rPr>
          <w:rFonts w:eastAsia="等线"/>
          <w:kern w:val="2"/>
          <w:lang w:val="en-US" w:eastAsia="zh-CN"/>
        </w:rPr>
        <w:t xml:space="preserve">. </w:t>
      </w:r>
    </w:p>
    <w:tbl>
      <w:tblPr>
        <w:tblStyle w:val="af5"/>
        <w:tblW w:w="0" w:type="auto"/>
        <w:tblLook w:val="04A0" w:firstRow="1" w:lastRow="0" w:firstColumn="1" w:lastColumn="0" w:noHBand="0" w:noVBand="1"/>
      </w:tblPr>
      <w:tblGrid>
        <w:gridCol w:w="9629"/>
      </w:tblGrid>
      <w:tr w:rsidR="00217857" w14:paraId="35F7D37B" w14:textId="77777777" w:rsidTr="00217857">
        <w:tc>
          <w:tcPr>
            <w:tcW w:w="9629" w:type="dxa"/>
          </w:tcPr>
          <w:p w14:paraId="7FCF9D6A" w14:textId="77777777" w:rsidR="00217857" w:rsidRDefault="00217857" w:rsidP="003757BB">
            <w:pPr>
              <w:widowControl w:val="0"/>
              <w:spacing w:after="120" w:line="240" w:lineRule="auto"/>
              <w:jc w:val="both"/>
              <w:rPr>
                <w:color w:val="000000" w:themeColor="text1"/>
              </w:rPr>
            </w:pPr>
          </w:p>
          <w:p w14:paraId="5AD6F06E" w14:textId="77777777" w:rsidR="00217857" w:rsidRPr="00217857" w:rsidRDefault="00217857" w:rsidP="00217857">
            <w:pPr>
              <w:overflowPunct w:val="0"/>
              <w:autoSpaceDE w:val="0"/>
              <w:autoSpaceDN w:val="0"/>
              <w:adjustRightInd w:val="0"/>
              <w:spacing w:after="120" w:line="240" w:lineRule="auto"/>
              <w:contextualSpacing/>
              <w:textAlignment w:val="baseline"/>
              <w:rPr>
                <w:color w:val="000000" w:themeColor="text1"/>
              </w:rPr>
            </w:pPr>
            <w:r w:rsidRPr="00217857">
              <w:rPr>
                <w:color w:val="000000" w:themeColor="text1"/>
              </w:rPr>
              <w:t>Radio interface protocol architecture and procedures for 6GR [RAN2, RAN1, RAN4, RAN3]</w:t>
            </w:r>
          </w:p>
          <w:p w14:paraId="02D28ECC" w14:textId="77777777" w:rsidR="00217857" w:rsidRPr="00934C60" w:rsidRDefault="00217857" w:rsidP="00541AF7">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User Plane architecture and protocol design [RAN2]</w:t>
            </w:r>
          </w:p>
          <w:p w14:paraId="62BCCBA0" w14:textId="77777777" w:rsidR="00217857" w:rsidRPr="00934C60" w:rsidRDefault="00217857" w:rsidP="00541AF7">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Control Plane architecture (including RRC states) and protocol design [RAN2, RAN3]</w:t>
            </w:r>
          </w:p>
          <w:p w14:paraId="7FDC96B6" w14:textId="77777777" w:rsidR="00217857" w:rsidRPr="00934C60" w:rsidRDefault="00217857" w:rsidP="00541AF7">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rPr>
            </w:pPr>
            <w:r w:rsidRPr="00934C60">
              <w:rPr>
                <w:color w:val="000000" w:themeColor="text1"/>
              </w:rPr>
              <w:t>Access stratum security aspects, in alignment with requirements from SA3 [RAN2]</w:t>
            </w:r>
          </w:p>
          <w:p w14:paraId="4C8EAFF0" w14:textId="77777777" w:rsidR="00217857" w:rsidRPr="00934C60" w:rsidRDefault="00217857" w:rsidP="00541AF7">
            <w:pPr>
              <w:pStyle w:val="af2"/>
              <w:numPr>
                <w:ilvl w:val="0"/>
                <w:numId w:val="5"/>
              </w:numPr>
              <w:overflowPunct w:val="0"/>
              <w:autoSpaceDE w:val="0"/>
              <w:autoSpaceDN w:val="0"/>
              <w:adjustRightInd w:val="0"/>
              <w:spacing w:after="120" w:line="240" w:lineRule="auto"/>
              <w:ind w:firstLineChars="0"/>
              <w:contextualSpacing/>
              <w:textAlignment w:val="baseline"/>
              <w:rPr>
                <w:bCs/>
              </w:rPr>
            </w:pPr>
            <w:r w:rsidRPr="00934C60">
              <w:rPr>
                <w:rFonts w:hint="eastAsia"/>
                <w:color w:val="000000" w:themeColor="text1"/>
                <w:lang w:eastAsia="ja-JP"/>
              </w:rPr>
              <w:t>Radio s</w:t>
            </w:r>
            <w:r w:rsidRPr="00934C60">
              <w:rPr>
                <w:color w:val="000000" w:themeColor="text1"/>
              </w:rPr>
              <w:t>ignalling framework for UE capabilities, aiming at improvements and simplification compared to 5G NR [RAN2, RAN1, RAN4]</w:t>
            </w:r>
          </w:p>
          <w:p w14:paraId="190072B7" w14:textId="77777777" w:rsidR="00217857" w:rsidRPr="00934C60" w:rsidRDefault="00217857" w:rsidP="00541AF7">
            <w:pPr>
              <w:pStyle w:val="af2"/>
              <w:numPr>
                <w:ilvl w:val="0"/>
                <w:numId w:val="5"/>
              </w:numPr>
              <w:overflowPunct w:val="0"/>
              <w:autoSpaceDE w:val="0"/>
              <w:autoSpaceDN w:val="0"/>
              <w:adjustRightInd w:val="0"/>
              <w:spacing w:after="120" w:line="240" w:lineRule="auto"/>
              <w:ind w:firstLineChars="0"/>
              <w:contextualSpacing/>
              <w:textAlignment w:val="baseline"/>
              <w:rPr>
                <w:bCs/>
              </w:rPr>
            </w:pPr>
            <w:r w:rsidRPr="00934C60">
              <w:rPr>
                <w:bCs/>
              </w:rPr>
              <w:t>Data transfer design to support various types of data (</w:t>
            </w:r>
            <w:proofErr w:type="gramStart"/>
            <w:r w:rsidRPr="00934C60">
              <w:rPr>
                <w:bCs/>
              </w:rPr>
              <w:t>e.g.</w:t>
            </w:r>
            <w:proofErr w:type="gramEnd"/>
            <w:r w:rsidRPr="00934C60">
              <w:rPr>
                <w:bCs/>
              </w:rPr>
              <w:t xml:space="preserve"> AI/ML, Sensing, etc) [RAN2</w:t>
            </w:r>
            <w:r w:rsidRPr="00934C60">
              <w:rPr>
                <w:rFonts w:hint="eastAsia"/>
                <w:bCs/>
                <w:lang w:eastAsia="ja-JP"/>
              </w:rPr>
              <w:t xml:space="preserve">, </w:t>
            </w:r>
            <w:r w:rsidRPr="00934C60">
              <w:rPr>
                <w:bCs/>
              </w:rPr>
              <w:t>RAN3]</w:t>
            </w:r>
          </w:p>
          <w:p w14:paraId="731E53F0" w14:textId="77777777" w:rsidR="00217857" w:rsidRPr="00217857" w:rsidRDefault="00217857" w:rsidP="00217857">
            <w:pPr>
              <w:overflowPunct w:val="0"/>
              <w:autoSpaceDE w:val="0"/>
              <w:autoSpaceDN w:val="0"/>
              <w:adjustRightInd w:val="0"/>
              <w:spacing w:after="120" w:line="240" w:lineRule="auto"/>
              <w:contextualSpacing/>
              <w:textAlignment w:val="baseline"/>
              <w:rPr>
                <w:color w:val="000000" w:themeColor="text1"/>
              </w:rPr>
            </w:pPr>
            <w:r w:rsidRPr="00217857">
              <w:rPr>
                <w:color w:val="000000" w:themeColor="text1"/>
              </w:rPr>
              <w:t>Mobility for 6GR (for all RRC states), including related RRM [RAN2, RAN1, RAN4, RAN3]</w:t>
            </w:r>
          </w:p>
          <w:p w14:paraId="29943667" w14:textId="127DD135" w:rsidR="00217857" w:rsidRPr="00217857" w:rsidRDefault="00217857" w:rsidP="003757BB">
            <w:pPr>
              <w:widowControl w:val="0"/>
              <w:spacing w:after="120" w:line="240" w:lineRule="auto"/>
              <w:jc w:val="both"/>
              <w:rPr>
                <w:color w:val="000000" w:themeColor="text1"/>
              </w:rPr>
            </w:pPr>
          </w:p>
        </w:tc>
      </w:tr>
    </w:tbl>
    <w:p w14:paraId="451BE74C" w14:textId="75AD1603" w:rsidR="00A21ABD" w:rsidRPr="00FF3C54" w:rsidRDefault="00A21ABD" w:rsidP="003757BB">
      <w:pPr>
        <w:widowControl w:val="0"/>
        <w:spacing w:after="120" w:line="240" w:lineRule="auto"/>
        <w:jc w:val="both"/>
        <w:rPr>
          <w:color w:val="000000" w:themeColor="text1"/>
        </w:rPr>
      </w:pPr>
    </w:p>
    <w:p w14:paraId="238D7B91" w14:textId="3F8BE953" w:rsid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r w:rsidR="001073D5">
        <w:rPr>
          <w:rFonts w:eastAsia="宋体"/>
          <w:sz w:val="36"/>
          <w:szCs w:val="36"/>
          <w:lang w:val="en-US" w:eastAsia="zh-CN"/>
        </w:rPr>
        <w:t xml:space="preserve"> </w:t>
      </w:r>
    </w:p>
    <w:p w14:paraId="6634ED4E" w14:textId="77777777" w:rsidR="005F645B" w:rsidRDefault="005F645B" w:rsidP="005F645B">
      <w:pPr>
        <w:jc w:val="both"/>
        <w:rPr>
          <w:lang w:val="en-US" w:eastAsia="zh-CN"/>
        </w:rPr>
      </w:pPr>
      <w:r w:rsidRPr="00220A4A">
        <w:rPr>
          <w:lang w:val="en-US" w:eastAsia="zh-CN"/>
        </w:rPr>
        <w:t>As NR technologies matured and numerous networks are deployed all over the world, further improvement of specification does not benefit the eco-system. Hence, a new generation of technologies is envisioned with 6GR providing superior performance and various services. However, while developing 6GR air interface standards, we should avoid making same mistakes made in NR while taking the better ingredients of it as baseline. In this section, we provide high level views in sub-sections below covering several aspects including basic design principles</w:t>
      </w:r>
      <w:r>
        <w:rPr>
          <w:lang w:val="en-US" w:eastAsia="zh-CN"/>
        </w:rPr>
        <w:t xml:space="preserve"> and guidelines</w:t>
      </w:r>
      <w:r w:rsidRPr="00220A4A">
        <w:rPr>
          <w:lang w:val="en-US" w:eastAsia="zh-CN"/>
        </w:rPr>
        <w:t xml:space="preserve">, </w:t>
      </w:r>
      <w:r>
        <w:rPr>
          <w:lang w:val="en-US" w:eastAsia="zh-CN"/>
        </w:rPr>
        <w:t xml:space="preserve">deployment scenarios and architectures and UE capability. </w:t>
      </w:r>
    </w:p>
    <w:p w14:paraId="1C144ABE" w14:textId="5C4D435E" w:rsidR="005F645B" w:rsidRDefault="00EA3FBC" w:rsidP="005F645B">
      <w:pPr>
        <w:jc w:val="both"/>
        <w:rPr>
          <w:lang w:val="en-US" w:eastAsia="zh-CN"/>
        </w:rPr>
      </w:pPr>
      <w:r>
        <w:rPr>
          <w:lang w:val="en-US" w:eastAsia="zh-CN"/>
        </w:rPr>
        <w:t>W</w:t>
      </w:r>
      <w:r w:rsidR="005F645B" w:rsidRPr="00220A4A">
        <w:rPr>
          <w:lang w:val="en-US" w:eastAsia="zh-CN"/>
        </w:rPr>
        <w:t xml:space="preserve">e </w:t>
      </w:r>
      <w:r w:rsidR="005F645B">
        <w:rPr>
          <w:lang w:val="en-US" w:eastAsia="zh-CN"/>
        </w:rPr>
        <w:t xml:space="preserve">also </w:t>
      </w:r>
      <w:r w:rsidR="005F645B" w:rsidRPr="00220A4A">
        <w:rPr>
          <w:lang w:val="en-US" w:eastAsia="zh-CN"/>
        </w:rPr>
        <w:t xml:space="preserve">provide our </w:t>
      </w:r>
      <w:r>
        <w:rPr>
          <w:lang w:val="en-US" w:eastAsia="zh-CN"/>
        </w:rPr>
        <w:t xml:space="preserve">details </w:t>
      </w:r>
      <w:r w:rsidR="005F645B" w:rsidRPr="00220A4A">
        <w:rPr>
          <w:lang w:val="en-US" w:eastAsia="zh-CN"/>
        </w:rPr>
        <w:t>views on those in respective contributions</w:t>
      </w:r>
      <w:r w:rsidR="005F645B">
        <w:rPr>
          <w:lang w:val="en-US" w:eastAsia="zh-CN"/>
        </w:rPr>
        <w:t xml:space="preserve"> </w:t>
      </w:r>
      <w:r>
        <w:rPr>
          <w:lang w:val="en-US" w:eastAsia="zh-CN"/>
        </w:rPr>
        <w:t xml:space="preserve">for </w:t>
      </w:r>
      <w:r w:rsidR="005F645B">
        <w:rPr>
          <w:lang w:val="en-US" w:eastAsia="zh-CN"/>
        </w:rPr>
        <w:t>“</w:t>
      </w:r>
      <w:r w:rsidR="00133408" w:rsidRPr="009571C4">
        <w:rPr>
          <w:rFonts w:eastAsia="等线"/>
          <w:lang w:val="en-US" w:eastAsia="zh-CN"/>
        </w:rPr>
        <w:t>Considerations on 6GR user plane</w:t>
      </w:r>
      <w:r w:rsidR="005F645B">
        <w:rPr>
          <w:lang w:val="en-US" w:eastAsia="zh-CN"/>
        </w:rPr>
        <w:t>” [2], “</w:t>
      </w:r>
      <w:r w:rsidR="00133408" w:rsidRPr="009571C4">
        <w:rPr>
          <w:rFonts w:eastAsia="等线"/>
          <w:lang w:val="en-US" w:eastAsia="zh-CN"/>
        </w:rPr>
        <w:t xml:space="preserve">Considerations on 6GR </w:t>
      </w:r>
      <w:r w:rsidR="00133408">
        <w:rPr>
          <w:rFonts w:eastAsia="等线" w:hint="eastAsia"/>
          <w:lang w:val="en-US" w:eastAsia="zh-CN"/>
        </w:rPr>
        <w:t>control</w:t>
      </w:r>
      <w:r w:rsidR="00133408" w:rsidRPr="009571C4">
        <w:rPr>
          <w:rFonts w:eastAsia="等线"/>
          <w:lang w:val="en-US" w:eastAsia="zh-CN"/>
        </w:rPr>
        <w:t xml:space="preserve"> plane</w:t>
      </w:r>
      <w:r w:rsidR="005F645B">
        <w:rPr>
          <w:lang w:val="en-US" w:eastAsia="zh-CN"/>
        </w:rPr>
        <w:t>” [3], “</w:t>
      </w:r>
      <w:r w:rsidR="00133408" w:rsidRPr="009571C4">
        <w:rPr>
          <w:rFonts w:eastAsia="等线"/>
          <w:lang w:val="en-US" w:eastAsia="zh-CN"/>
        </w:rPr>
        <w:t xml:space="preserve">Considerations on 6GR </w:t>
      </w:r>
      <w:r w:rsidRPr="009571C4">
        <w:rPr>
          <w:rFonts w:eastAsia="等线"/>
          <w:lang w:val="en-US" w:eastAsia="zh-CN"/>
        </w:rPr>
        <w:t>AI framework</w:t>
      </w:r>
      <w:r w:rsidR="005F645B">
        <w:rPr>
          <w:lang w:val="en-US" w:eastAsia="zh-CN"/>
        </w:rPr>
        <w:t>” [4], “</w:t>
      </w:r>
      <w:r w:rsidR="00133408" w:rsidRPr="009571C4">
        <w:rPr>
          <w:rFonts w:eastAsia="等线"/>
          <w:lang w:val="en-US" w:eastAsia="zh-CN"/>
        </w:rPr>
        <w:t xml:space="preserve">Considerations on 6G data collection and </w:t>
      </w:r>
      <w:r w:rsidRPr="009571C4">
        <w:rPr>
          <w:rFonts w:eastAsia="等线"/>
          <w:lang w:val="en-US" w:eastAsia="zh-CN"/>
        </w:rPr>
        <w:t>data transfer</w:t>
      </w:r>
      <w:r w:rsidR="005F645B">
        <w:rPr>
          <w:lang w:val="en-US" w:eastAsia="zh-CN"/>
        </w:rPr>
        <w:t xml:space="preserve">” [5], </w:t>
      </w:r>
      <w:r w:rsidR="000A647A">
        <w:rPr>
          <w:lang w:val="en-US" w:eastAsia="zh-CN"/>
        </w:rPr>
        <w:t>and “</w:t>
      </w:r>
      <w:r w:rsidR="00133408" w:rsidRPr="009571C4">
        <w:rPr>
          <w:rFonts w:eastAsia="等线"/>
          <w:lang w:val="en-US" w:eastAsia="zh-CN"/>
        </w:rPr>
        <w:t xml:space="preserve">Considerations on 6GR </w:t>
      </w:r>
      <w:r w:rsidRPr="009571C4">
        <w:rPr>
          <w:rFonts w:eastAsia="等线"/>
          <w:lang w:val="en-US" w:eastAsia="zh-CN"/>
        </w:rPr>
        <w:t>mobility</w:t>
      </w:r>
      <w:r w:rsidR="005F645B">
        <w:rPr>
          <w:lang w:val="en-US" w:eastAsia="zh-CN"/>
        </w:rPr>
        <w:t>” [6]</w:t>
      </w:r>
      <w:r w:rsidR="002B77D6">
        <w:rPr>
          <w:lang w:val="en-US" w:eastAsia="zh-CN"/>
        </w:rPr>
        <w:t>.</w:t>
      </w:r>
    </w:p>
    <w:p w14:paraId="33EFDBD0" w14:textId="7989B001" w:rsidR="00C85B47" w:rsidRPr="00C85B47" w:rsidRDefault="008974B6" w:rsidP="00541AF7">
      <w:pPr>
        <w:keepNext/>
        <w:numPr>
          <w:ilvl w:val="1"/>
          <w:numId w:val="3"/>
        </w:numPr>
        <w:spacing w:before="180" w:after="120" w:line="240" w:lineRule="auto"/>
        <w:outlineLvl w:val="1"/>
        <w:rPr>
          <w:rFonts w:eastAsia="MS Mincho"/>
          <w:b/>
          <w:bCs/>
          <w:iCs/>
          <w:sz w:val="28"/>
          <w:szCs w:val="28"/>
          <w:lang w:val="en-US" w:eastAsia="zh-CN"/>
        </w:rPr>
      </w:pPr>
      <w:bookmarkStart w:id="2" w:name="_Hlk57910421"/>
      <w:r w:rsidRPr="008974B6">
        <w:rPr>
          <w:rFonts w:eastAsia="MS Mincho"/>
          <w:b/>
          <w:bCs/>
          <w:iCs/>
          <w:sz w:val="28"/>
          <w:szCs w:val="28"/>
          <w:lang w:val="en-US" w:eastAsia="zh-CN"/>
        </w:rPr>
        <w:t>Principles</w:t>
      </w:r>
      <w:r>
        <w:rPr>
          <w:rFonts w:eastAsia="MS Mincho"/>
          <w:b/>
          <w:bCs/>
          <w:iCs/>
          <w:sz w:val="28"/>
          <w:szCs w:val="28"/>
          <w:lang w:val="en-US" w:eastAsia="zh-CN"/>
        </w:rPr>
        <w:t xml:space="preserve"> and </w:t>
      </w:r>
      <w:r w:rsidRPr="008974B6">
        <w:rPr>
          <w:rFonts w:eastAsia="MS Mincho"/>
          <w:b/>
          <w:bCs/>
          <w:iCs/>
          <w:sz w:val="28"/>
          <w:szCs w:val="28"/>
          <w:lang w:val="en-US" w:eastAsia="zh-CN"/>
        </w:rPr>
        <w:t>guidelines</w:t>
      </w:r>
      <w:r w:rsidR="001461DC">
        <w:rPr>
          <w:rFonts w:eastAsia="MS Mincho"/>
          <w:b/>
          <w:bCs/>
          <w:iCs/>
          <w:sz w:val="28"/>
          <w:szCs w:val="28"/>
          <w:lang w:val="en-US" w:eastAsia="zh-CN"/>
        </w:rPr>
        <w:t xml:space="preserve"> </w:t>
      </w:r>
      <w:r w:rsidR="00B13604">
        <w:rPr>
          <w:rFonts w:eastAsia="MS Mincho"/>
          <w:b/>
          <w:bCs/>
          <w:iCs/>
          <w:sz w:val="28"/>
          <w:szCs w:val="28"/>
          <w:lang w:val="en-US" w:eastAsia="zh-CN"/>
        </w:rPr>
        <w:t>in 6G</w:t>
      </w:r>
      <w:r w:rsidR="000144DE">
        <w:rPr>
          <w:rFonts w:eastAsia="MS Mincho"/>
          <w:b/>
          <w:bCs/>
          <w:iCs/>
          <w:sz w:val="28"/>
          <w:szCs w:val="28"/>
          <w:lang w:val="en-US" w:eastAsia="zh-CN"/>
        </w:rPr>
        <w:t xml:space="preserve">  </w:t>
      </w:r>
    </w:p>
    <w:p w14:paraId="3ADAB8A5" w14:textId="77777777" w:rsidR="00A472FF" w:rsidRPr="00A472FF" w:rsidRDefault="00A472FF" w:rsidP="00541AF7">
      <w:pPr>
        <w:keepNext/>
        <w:numPr>
          <w:ilvl w:val="0"/>
          <w:numId w:val="1"/>
        </w:numPr>
        <w:tabs>
          <w:tab w:val="left" w:pos="-1247"/>
        </w:tabs>
        <w:spacing w:before="240" w:after="60" w:line="240" w:lineRule="auto"/>
        <w:outlineLvl w:val="2"/>
        <w:rPr>
          <w:rFonts w:ascii="Arial" w:eastAsia="MS Mincho" w:hAnsi="Arial" w:cs="Arial"/>
          <w:b/>
          <w:bCs/>
          <w:vanish/>
          <w:sz w:val="26"/>
          <w:szCs w:val="26"/>
          <w:lang w:val="en-US"/>
        </w:rPr>
      </w:pPr>
    </w:p>
    <w:p w14:paraId="73EA5E4A" w14:textId="77777777" w:rsidR="00A472FF" w:rsidRPr="00A472FF" w:rsidRDefault="00A472FF" w:rsidP="00541AF7">
      <w:pPr>
        <w:keepNext/>
        <w:numPr>
          <w:ilvl w:val="0"/>
          <w:numId w:val="1"/>
        </w:numPr>
        <w:tabs>
          <w:tab w:val="left" w:pos="-1247"/>
        </w:tabs>
        <w:spacing w:before="240" w:after="60" w:line="240" w:lineRule="auto"/>
        <w:outlineLvl w:val="2"/>
        <w:rPr>
          <w:rFonts w:ascii="Arial" w:eastAsia="MS Mincho" w:hAnsi="Arial" w:cs="Arial"/>
          <w:b/>
          <w:bCs/>
          <w:vanish/>
          <w:sz w:val="26"/>
          <w:szCs w:val="26"/>
          <w:lang w:val="en-US"/>
        </w:rPr>
      </w:pPr>
    </w:p>
    <w:p w14:paraId="0130409C" w14:textId="77777777" w:rsidR="00A472FF" w:rsidRPr="00A472FF" w:rsidRDefault="00A472FF" w:rsidP="00541AF7">
      <w:pPr>
        <w:keepNext/>
        <w:numPr>
          <w:ilvl w:val="1"/>
          <w:numId w:val="1"/>
        </w:numPr>
        <w:tabs>
          <w:tab w:val="left" w:pos="-1247"/>
        </w:tabs>
        <w:spacing w:before="240" w:after="60" w:line="240" w:lineRule="auto"/>
        <w:outlineLvl w:val="2"/>
        <w:rPr>
          <w:rFonts w:ascii="Arial" w:eastAsia="MS Mincho" w:hAnsi="Arial" w:cs="Arial"/>
          <w:b/>
          <w:bCs/>
          <w:vanish/>
          <w:sz w:val="26"/>
          <w:szCs w:val="26"/>
          <w:lang w:val="en-US"/>
        </w:rPr>
      </w:pPr>
    </w:p>
    <w:p w14:paraId="332B60BD" w14:textId="77777777" w:rsidR="00A472FF" w:rsidRPr="00A472FF" w:rsidRDefault="00A472FF" w:rsidP="00541AF7">
      <w:pPr>
        <w:keepNext/>
        <w:numPr>
          <w:ilvl w:val="0"/>
          <w:numId w:val="1"/>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222AF1C1" w14:textId="77777777" w:rsidR="00A472FF" w:rsidRPr="00A472FF" w:rsidRDefault="00A472FF" w:rsidP="00541AF7">
      <w:pPr>
        <w:keepNext/>
        <w:numPr>
          <w:ilvl w:val="0"/>
          <w:numId w:val="1"/>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648935D7" w14:textId="77777777" w:rsidR="00A472FF" w:rsidRPr="00A472FF" w:rsidRDefault="00A472FF" w:rsidP="00541AF7">
      <w:pPr>
        <w:keepNext/>
        <w:numPr>
          <w:ilvl w:val="1"/>
          <w:numId w:val="1"/>
        </w:numPr>
        <w:tabs>
          <w:tab w:val="left" w:pos="567"/>
        </w:tabs>
        <w:spacing w:before="240" w:after="60" w:line="240" w:lineRule="auto"/>
        <w:outlineLvl w:val="1"/>
        <w:rPr>
          <w:rFonts w:ascii="Arial" w:eastAsia="MS Mincho" w:hAnsi="Arial" w:cs="Arial"/>
          <w:b/>
          <w:bCs/>
          <w:iCs/>
          <w:vanish/>
          <w:szCs w:val="28"/>
          <w:lang w:val="en-US" w:eastAsia="zh-CN"/>
        </w:rPr>
      </w:pPr>
    </w:p>
    <w:p w14:paraId="7F9E3081" w14:textId="1196987A" w:rsidR="00EA3FBC" w:rsidRPr="00220A4A" w:rsidRDefault="00EA3FBC" w:rsidP="00EA3FBC">
      <w:pPr>
        <w:jc w:val="both"/>
        <w:rPr>
          <w:highlight w:val="yellow"/>
          <w:lang w:val="en-US" w:eastAsia="zh-CN"/>
        </w:rPr>
      </w:pPr>
      <w:r w:rsidRPr="00220A4A">
        <w:rPr>
          <w:lang w:val="en-US" w:eastAsia="zh-CN"/>
        </w:rPr>
        <w:t xml:space="preserve">6GR air interface shall significantly provide better performance than NR in terms of spectral efficiency, peak data rate, overall improved user experience etc. Besides meeting ITU requirements for IMT-2030, fulfilling the KPIs, 6GR system shall address the real deployment issues both from network side as well as </w:t>
      </w:r>
      <w:r>
        <w:rPr>
          <w:lang w:val="en-US" w:eastAsia="zh-CN"/>
        </w:rPr>
        <w:t>from device</w:t>
      </w:r>
      <w:r w:rsidRPr="00220A4A">
        <w:rPr>
          <w:lang w:val="en-US" w:eastAsia="zh-CN"/>
        </w:rPr>
        <w:t xml:space="preserve"> side. It shall support enhanced mobile broadband services as high priority while also meeting the vertical needs. It shall support very high speed (e.g.</w:t>
      </w:r>
      <w:r>
        <w:rPr>
          <w:lang w:val="en-US" w:eastAsia="zh-CN"/>
        </w:rPr>
        <w:t>,</w:t>
      </w:r>
      <w:r w:rsidRPr="00220A4A">
        <w:rPr>
          <w:lang w:val="en-US" w:eastAsia="zh-CN"/>
        </w:rPr>
        <w:t xml:space="preserve"> high-speed train, high-speed motorways) scenario while better user experience in urban mobility, seamless mobility in mid to high-speed scenario is also important. It shall also support new services such as sensing, AI </w:t>
      </w:r>
      <w:r w:rsidR="00F02556">
        <w:rPr>
          <w:lang w:val="en-US" w:eastAsia="zh-CN"/>
        </w:rPr>
        <w:t xml:space="preserve">and sensing </w:t>
      </w:r>
      <w:r w:rsidRPr="00220A4A">
        <w:rPr>
          <w:lang w:val="en-US" w:eastAsia="zh-CN"/>
        </w:rPr>
        <w:t>etc. 6GR air interface shall efficiently support various device types with different form factors, e.g.</w:t>
      </w:r>
      <w:r>
        <w:rPr>
          <w:lang w:val="en-US" w:eastAsia="zh-CN"/>
        </w:rPr>
        <w:t>,</w:t>
      </w:r>
      <w:r w:rsidRPr="00220A4A">
        <w:rPr>
          <w:lang w:val="en-US" w:eastAsia="zh-CN"/>
        </w:rPr>
        <w:t xml:space="preserve"> smartphones, wearables (smart watch, XR), FWA etc. Energy efficient system design is yet another important aspect to consider in development of 6GR air interface.</w:t>
      </w:r>
    </w:p>
    <w:p w14:paraId="72B7C477" w14:textId="33C3701F" w:rsidR="00EA3FBC" w:rsidRDefault="00EA3FBC" w:rsidP="00EA3FBC">
      <w:pPr>
        <w:jc w:val="both"/>
        <w:rPr>
          <w:lang w:val="en-US" w:eastAsia="zh-CN"/>
        </w:rPr>
      </w:pPr>
      <w:r w:rsidRPr="00220A4A">
        <w:rPr>
          <w:lang w:val="en-US" w:eastAsia="zh-CN"/>
        </w:rPr>
        <w:t xml:space="preserve">On the other hand, lessons </w:t>
      </w:r>
      <w:r>
        <w:rPr>
          <w:lang w:val="en-US" w:eastAsia="zh-CN"/>
        </w:rPr>
        <w:t>should</w:t>
      </w:r>
      <w:r w:rsidRPr="00220A4A">
        <w:rPr>
          <w:lang w:val="en-US" w:eastAsia="zh-CN"/>
        </w:rPr>
        <w:t xml:space="preserve"> be learnt from enormous NR specifications and</w:t>
      </w:r>
      <w:r>
        <w:rPr>
          <w:lang w:val="en-US" w:eastAsia="zh-CN"/>
        </w:rPr>
        <w:t xml:space="preserve"> mistakes</w:t>
      </w:r>
      <w:r w:rsidRPr="00220A4A">
        <w:rPr>
          <w:lang w:val="en-US" w:eastAsia="zh-CN"/>
        </w:rPr>
        <w:t xml:space="preserve"> </w:t>
      </w:r>
      <w:r>
        <w:rPr>
          <w:lang w:val="en-US" w:eastAsia="zh-CN"/>
        </w:rPr>
        <w:t xml:space="preserve">should be </w:t>
      </w:r>
      <w:r w:rsidRPr="00220A4A">
        <w:rPr>
          <w:lang w:val="en-US" w:eastAsia="zh-CN"/>
        </w:rPr>
        <w:t>avoided! NR system was designed with unnecessary flexibilit</w:t>
      </w:r>
      <w:r>
        <w:rPr>
          <w:lang w:val="en-US" w:eastAsia="zh-CN"/>
        </w:rPr>
        <w:t>ies,</w:t>
      </w:r>
      <w:r w:rsidRPr="00220A4A">
        <w:rPr>
          <w:lang w:val="en-US" w:eastAsia="zh-CN"/>
        </w:rPr>
        <w:t xml:space="preserve"> </w:t>
      </w:r>
      <w:r>
        <w:rPr>
          <w:lang w:val="en-US" w:eastAsia="zh-CN"/>
        </w:rPr>
        <w:t xml:space="preserve">e.g., </w:t>
      </w:r>
      <w:r w:rsidRPr="00220A4A">
        <w:rPr>
          <w:lang w:val="en-US" w:eastAsia="zh-CN"/>
        </w:rPr>
        <w:t xml:space="preserve">with too many options from the very first release, which in other words is “too complex”. And, there are too many optional features </w:t>
      </w:r>
      <w:r>
        <w:rPr>
          <w:lang w:val="en-US" w:eastAsia="zh-CN"/>
        </w:rPr>
        <w:t>together with</w:t>
      </w:r>
      <w:r w:rsidRPr="00220A4A">
        <w:rPr>
          <w:lang w:val="en-US" w:eastAsia="zh-CN"/>
        </w:rPr>
        <w:t xml:space="preserve"> multiple options, </w:t>
      </w:r>
      <w:r w:rsidR="00F02556">
        <w:rPr>
          <w:lang w:val="en-US" w:eastAsia="zh-CN"/>
        </w:rPr>
        <w:t>i.e.</w:t>
      </w:r>
      <w:r>
        <w:rPr>
          <w:lang w:val="en-US" w:eastAsia="zh-CN"/>
        </w:rPr>
        <w:t>,</w:t>
      </w:r>
      <w:r w:rsidRPr="00220A4A">
        <w:rPr>
          <w:lang w:val="en-US" w:eastAsia="zh-CN"/>
        </w:rPr>
        <w:t xml:space="preserve"> </w:t>
      </w:r>
      <w:r w:rsidR="00D04048" w:rsidRPr="00220A4A">
        <w:rPr>
          <w:lang w:val="en-US" w:eastAsia="zh-CN"/>
        </w:rPr>
        <w:t>too many optional features</w:t>
      </w:r>
      <w:r w:rsidR="00D04048">
        <w:rPr>
          <w:lang w:val="en-US" w:eastAsia="zh-CN"/>
        </w:rPr>
        <w:t xml:space="preserve"> give huge UE capability signaling</w:t>
      </w:r>
      <w:r w:rsidRPr="00220A4A">
        <w:rPr>
          <w:lang w:val="en-US" w:eastAsia="zh-CN"/>
        </w:rPr>
        <w:t xml:space="preserve">. Furthermore, too many sub-features with unnecessary decomposition of granularity </w:t>
      </w:r>
      <w:r w:rsidRPr="00220A4A">
        <w:rPr>
          <w:lang w:val="en-US" w:eastAsia="zh-CN"/>
        </w:rPr>
        <w:lastRenderedPageBreak/>
        <w:t>create very difficult choices for development/planning of devices and network deployment, and l</w:t>
      </w:r>
      <w:r>
        <w:rPr>
          <w:rFonts w:hint="eastAsia"/>
          <w:lang w:val="en-US" w:eastAsia="zh-CN"/>
        </w:rPr>
        <w:t>ead</w:t>
      </w:r>
      <w:r>
        <w:rPr>
          <w:lang w:val="en-US" w:eastAsia="zh-CN"/>
        </w:rPr>
        <w:t>ing</w:t>
      </w:r>
      <w:r w:rsidRPr="00220A4A">
        <w:rPr>
          <w:lang w:val="en-US" w:eastAsia="zh-CN"/>
        </w:rPr>
        <w:t xml:space="preserve"> to impediment in quick deployment as well as market fragmentation. </w:t>
      </w:r>
    </w:p>
    <w:p w14:paraId="5A44CAF4" w14:textId="775243FA" w:rsidR="00D17FD5" w:rsidRPr="00220A4A" w:rsidRDefault="00D17FD5" w:rsidP="00EA3FBC">
      <w:pPr>
        <w:jc w:val="both"/>
        <w:rPr>
          <w:lang w:val="en-US" w:eastAsia="zh-CN"/>
        </w:rPr>
      </w:pPr>
      <w:r w:rsidRPr="00D17FD5">
        <w:rPr>
          <w:lang w:val="en-US" w:eastAsia="zh-CN"/>
        </w:rPr>
        <w:t>Besides, lessons from 5G show that multiple features were introduced for the same target, e.g</w:t>
      </w:r>
      <w:r w:rsidR="004F1948" w:rsidRPr="00E47EAB">
        <w:rPr>
          <w:lang w:val="en-US" w:eastAsia="zh-CN"/>
        </w:rPr>
        <w:t>.,</w:t>
      </w:r>
      <w:r w:rsidRPr="00D17FD5">
        <w:rPr>
          <w:lang w:val="en-US" w:eastAsia="zh-CN"/>
        </w:rPr>
        <w:t xml:space="preserve"> UE power saving, each targeting different scenarios. However, in practice, operators faced significant confusion on: which features should be deployed, and which combinations of features could bring actual gains. This complexity limited the commercial deployment of several standardized features. For 6G Day-1 system design, it would be beneficial to consolidate features serving the same purpose into an integrated framework, and evaluate their combined gains. This approach will provide clearer deployment guidance to operators and increase the likelihood of commercial adoption.</w:t>
      </w:r>
    </w:p>
    <w:p w14:paraId="0EF8EFF6" w14:textId="77777777" w:rsidR="00EA3FBC" w:rsidRDefault="00EA3FBC" w:rsidP="00EA3FBC">
      <w:pPr>
        <w:rPr>
          <w:lang w:val="en-US" w:eastAsia="zh-CN"/>
        </w:rPr>
      </w:pPr>
      <w:r w:rsidRPr="00220A4A">
        <w:rPr>
          <w:lang w:val="en-US" w:eastAsia="zh-CN"/>
        </w:rPr>
        <w:t>With above in mind, our views on design of 6GR air interface are that it shall be sufficiently better than NR and simple while supporting verities of device types and energy efficient. Hence, we have following proposal.</w:t>
      </w:r>
    </w:p>
    <w:p w14:paraId="58D27039" w14:textId="3E51CE5A" w:rsidR="00EA3FBC" w:rsidRDefault="00F02556" w:rsidP="00214AAD">
      <w:pPr>
        <w:spacing w:line="240" w:lineRule="auto"/>
        <w:rPr>
          <w:lang w:eastAsia="zh-CN"/>
        </w:rPr>
      </w:pPr>
      <w:r>
        <w:rPr>
          <w:rFonts w:hint="eastAsia"/>
          <w:lang w:eastAsia="zh-CN"/>
        </w:rPr>
        <w:t xml:space="preserve"> </w:t>
      </w:r>
    </w:p>
    <w:p w14:paraId="3A4C45E0" w14:textId="2B362EBA" w:rsidR="00EA3FBC" w:rsidRPr="005B53DF" w:rsidRDefault="00F77920" w:rsidP="00F77920">
      <w:pPr>
        <w:pStyle w:val="proposal"/>
        <w:numPr>
          <w:ilvl w:val="0"/>
          <w:numId w:val="0"/>
        </w:numPr>
      </w:pPr>
      <w:r>
        <w:t xml:space="preserve">Proposal 1: </w:t>
      </w:r>
      <w:r w:rsidR="00EA3FBC">
        <w:t>Consider following aspects in study of 6GR air interface design:</w:t>
      </w:r>
    </w:p>
    <w:p w14:paraId="6CA1B2EE" w14:textId="67196D7C" w:rsidR="00EA3FBC" w:rsidRPr="004C0A86" w:rsidRDefault="00EA3FB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4C0A86">
        <w:rPr>
          <w:rFonts w:eastAsia="宋体" w:hint="eastAsia"/>
          <w:b/>
          <w:lang w:val="en-US" w:eastAsia="zh-CN"/>
        </w:rPr>
        <w:t>Not to support features which are not commercialized in NR</w:t>
      </w:r>
      <w:r w:rsidR="00D04048" w:rsidRPr="004C0A86">
        <w:rPr>
          <w:rFonts w:eastAsia="宋体"/>
          <w:b/>
          <w:lang w:val="en-US" w:eastAsia="zh-CN"/>
        </w:rPr>
        <w:t xml:space="preserve"> which is introduced from early NR stage or make the n</w:t>
      </w:r>
      <w:r w:rsidR="00F031B9" w:rsidRPr="004C0A86">
        <w:rPr>
          <w:rFonts w:eastAsia="宋体"/>
          <w:b/>
          <w:lang w:val="en-US" w:eastAsia="zh-CN"/>
        </w:rPr>
        <w:t>on-</w:t>
      </w:r>
      <w:r w:rsidR="00D04048" w:rsidRPr="004C0A86">
        <w:rPr>
          <w:rFonts w:eastAsia="宋体"/>
          <w:b/>
          <w:lang w:val="en-US" w:eastAsia="zh-CN"/>
        </w:rPr>
        <w:t xml:space="preserve">commercialized R15 mandatory </w:t>
      </w:r>
      <w:r w:rsidR="00F031B9" w:rsidRPr="004C0A86">
        <w:rPr>
          <w:rFonts w:eastAsia="宋体"/>
          <w:b/>
          <w:lang w:val="en-US" w:eastAsia="zh-CN"/>
        </w:rPr>
        <w:t>features as optional features (</w:t>
      </w:r>
      <w:r w:rsidRPr="004C0A86">
        <w:rPr>
          <w:rFonts w:eastAsia="宋体" w:hint="eastAsia"/>
          <w:b/>
          <w:lang w:val="en-US" w:eastAsia="zh-CN"/>
        </w:rPr>
        <w:t>e.g.</w:t>
      </w:r>
      <w:r w:rsidRPr="004C0A86">
        <w:rPr>
          <w:rFonts w:eastAsia="宋体"/>
          <w:b/>
          <w:lang w:val="en-US" w:eastAsia="zh-CN"/>
        </w:rPr>
        <w:t>,</w:t>
      </w:r>
      <w:r w:rsidRPr="004C0A86">
        <w:rPr>
          <w:rFonts w:eastAsia="宋体" w:hint="eastAsia"/>
          <w:b/>
          <w:lang w:val="en-US" w:eastAsia="zh-CN"/>
        </w:rPr>
        <w:t xml:space="preserve"> </w:t>
      </w:r>
      <w:r w:rsidR="00D04048" w:rsidRPr="004C0A86">
        <w:rPr>
          <w:rFonts w:eastAsia="宋体"/>
          <w:b/>
          <w:lang w:val="en-US" w:eastAsia="zh-CN"/>
        </w:rPr>
        <w:t>RRC inactive state</w:t>
      </w:r>
      <w:r w:rsidRPr="004C0A86">
        <w:rPr>
          <w:rFonts w:eastAsia="宋体" w:hint="eastAsia"/>
          <w:b/>
          <w:lang w:val="en-US" w:eastAsia="zh-CN"/>
        </w:rPr>
        <w:t>)</w:t>
      </w:r>
      <w:r w:rsidR="00D73A4D">
        <w:rPr>
          <w:rFonts w:eastAsia="宋体"/>
          <w:b/>
          <w:lang w:val="en-US" w:eastAsia="zh-CN"/>
        </w:rPr>
        <w:t>.</w:t>
      </w:r>
    </w:p>
    <w:p w14:paraId="125A3ABE" w14:textId="558A2CE6" w:rsidR="00EA3FBC" w:rsidRPr="004C0A86" w:rsidRDefault="00EA3FB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4C0A86">
        <w:rPr>
          <w:rFonts w:eastAsia="宋体" w:hint="eastAsia"/>
          <w:b/>
          <w:lang w:val="en-US" w:eastAsia="zh-CN"/>
        </w:rPr>
        <w:t xml:space="preserve">Avoid multiple options for the same purpose/functionality, and </w:t>
      </w:r>
      <w:r w:rsidR="009C7346" w:rsidRPr="004C0A86">
        <w:rPr>
          <w:rFonts w:eastAsia="宋体"/>
          <w:b/>
          <w:lang w:val="en-US" w:eastAsia="zh-CN"/>
        </w:rPr>
        <w:t xml:space="preserve">make </w:t>
      </w:r>
      <w:r w:rsidRPr="004C0A86">
        <w:rPr>
          <w:rFonts w:eastAsia="宋体" w:hint="eastAsia"/>
          <w:b/>
          <w:lang w:val="en-US" w:eastAsia="zh-CN"/>
        </w:rPr>
        <w:t>simplification of spec</w:t>
      </w:r>
      <w:r w:rsidRPr="004C0A86">
        <w:rPr>
          <w:rFonts w:eastAsia="宋体"/>
          <w:b/>
          <w:lang w:val="en-US" w:eastAsia="zh-CN"/>
        </w:rPr>
        <w:t>ifications</w:t>
      </w:r>
      <w:r w:rsidR="00D73A4D">
        <w:rPr>
          <w:rFonts w:eastAsia="宋体"/>
          <w:b/>
          <w:lang w:val="en-US" w:eastAsia="zh-CN"/>
        </w:rPr>
        <w:t>.</w:t>
      </w:r>
      <w:r w:rsidR="00F56FC5" w:rsidRPr="004C0A86">
        <w:rPr>
          <w:rFonts w:eastAsia="宋体"/>
          <w:b/>
          <w:lang w:val="en-US" w:eastAsia="zh-CN"/>
        </w:rPr>
        <w:t xml:space="preserve">  </w:t>
      </w:r>
    </w:p>
    <w:p w14:paraId="2A8C3C41" w14:textId="30E96140" w:rsidR="00EA3FBC" w:rsidRPr="004C0A86" w:rsidRDefault="00EA3FB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4C0A86">
        <w:rPr>
          <w:rFonts w:eastAsia="宋体" w:hint="eastAsia"/>
          <w:b/>
          <w:lang w:val="en-US" w:eastAsia="zh-CN"/>
        </w:rPr>
        <w:t>Minimize unnecessary decomposition of features granularity, define a set of mandatory features for a certain device type or feature profiles</w:t>
      </w:r>
      <w:r w:rsidR="00D73A4D">
        <w:rPr>
          <w:rFonts w:eastAsia="宋体"/>
          <w:b/>
          <w:lang w:val="en-US" w:eastAsia="zh-CN"/>
        </w:rPr>
        <w:t>.</w:t>
      </w:r>
    </w:p>
    <w:p w14:paraId="67372911" w14:textId="3F7F4437" w:rsidR="00AE7B77" w:rsidRPr="004C0A86" w:rsidRDefault="00FB594D"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4C0A86">
        <w:rPr>
          <w:rFonts w:eastAsia="宋体"/>
          <w:b/>
          <w:lang w:val="en-US" w:eastAsia="zh-CN"/>
        </w:rPr>
        <w:t>Consolidate the features with the same purpose into a unified framework, and jointly evaluate their deployment gains, e.g</w:t>
      </w:r>
      <w:r w:rsidR="004F1948" w:rsidRPr="004C0A86">
        <w:rPr>
          <w:rFonts w:eastAsia="宋体"/>
          <w:b/>
          <w:lang w:val="en-US" w:eastAsia="zh-CN"/>
        </w:rPr>
        <w:t>.,</w:t>
      </w:r>
      <w:r w:rsidRPr="004C0A86">
        <w:rPr>
          <w:rFonts w:eastAsia="宋体"/>
          <w:b/>
          <w:lang w:val="en-US" w:eastAsia="zh-CN"/>
        </w:rPr>
        <w:t xml:space="preserve"> for power saving</w:t>
      </w:r>
      <w:r w:rsidR="004F1948" w:rsidRPr="004C0A86">
        <w:rPr>
          <w:rFonts w:eastAsia="宋体"/>
          <w:b/>
          <w:lang w:val="en-US" w:eastAsia="zh-CN"/>
        </w:rPr>
        <w:t xml:space="preserve"> features</w:t>
      </w:r>
      <w:r w:rsidRPr="004C0A86">
        <w:rPr>
          <w:rFonts w:eastAsia="宋体"/>
          <w:b/>
          <w:lang w:val="en-US" w:eastAsia="zh-CN"/>
        </w:rPr>
        <w:t>.</w:t>
      </w:r>
      <w:r w:rsidR="0050122E" w:rsidRPr="004C0A86">
        <w:rPr>
          <w:rFonts w:eastAsia="宋体"/>
          <w:b/>
          <w:lang w:val="en-US" w:eastAsia="zh-CN"/>
        </w:rPr>
        <w:t xml:space="preserve"> </w:t>
      </w:r>
    </w:p>
    <w:p w14:paraId="6D7DCC32" w14:textId="77777777" w:rsidR="00A73BB8" w:rsidRPr="004F1948" w:rsidRDefault="00A73BB8" w:rsidP="00214AAD">
      <w:pPr>
        <w:spacing w:line="240" w:lineRule="auto"/>
        <w:rPr>
          <w:lang w:val="en-US" w:eastAsia="zh-CN"/>
        </w:rPr>
      </w:pPr>
    </w:p>
    <w:p w14:paraId="3AC53C3A" w14:textId="05CD0500" w:rsidR="000144DE" w:rsidRPr="00A73BB8" w:rsidRDefault="00A73BB8" w:rsidP="00541AF7">
      <w:pPr>
        <w:keepNext/>
        <w:numPr>
          <w:ilvl w:val="1"/>
          <w:numId w:val="3"/>
        </w:numPr>
        <w:spacing w:before="180" w:after="120" w:line="240" w:lineRule="auto"/>
        <w:outlineLvl w:val="1"/>
        <w:rPr>
          <w:rFonts w:eastAsia="MS Mincho"/>
          <w:b/>
          <w:bCs/>
          <w:iCs/>
          <w:sz w:val="28"/>
          <w:szCs w:val="28"/>
          <w:lang w:val="en-US" w:eastAsia="zh-CN"/>
        </w:rPr>
      </w:pPr>
      <w:r w:rsidRPr="00A73BB8">
        <w:rPr>
          <w:rFonts w:eastAsia="MS Mincho"/>
          <w:b/>
          <w:bCs/>
          <w:iCs/>
          <w:sz w:val="28"/>
          <w:szCs w:val="28"/>
          <w:lang w:val="en-US" w:eastAsia="zh-CN"/>
        </w:rPr>
        <w:t>deployment scenarios and architectures</w:t>
      </w:r>
    </w:p>
    <w:p w14:paraId="2981C782" w14:textId="6401AFD3" w:rsidR="000144DE" w:rsidRDefault="000144DE" w:rsidP="00214AAD">
      <w:pPr>
        <w:spacing w:line="240" w:lineRule="auto"/>
        <w:rPr>
          <w:lang w:eastAsia="zh-CN"/>
        </w:rPr>
      </w:pPr>
    </w:p>
    <w:p w14:paraId="2FC322B9" w14:textId="7C3338A9" w:rsidR="00A73BB8" w:rsidRPr="00EA2DA0" w:rsidRDefault="00A73BB8" w:rsidP="00541AF7">
      <w:pPr>
        <w:keepNext/>
        <w:numPr>
          <w:ilvl w:val="2"/>
          <w:numId w:val="3"/>
        </w:numPr>
        <w:spacing w:before="180" w:after="120" w:line="240" w:lineRule="auto"/>
        <w:outlineLvl w:val="2"/>
        <w:rPr>
          <w:rFonts w:eastAsia="MS Mincho"/>
          <w:b/>
          <w:bCs/>
          <w:iCs/>
          <w:sz w:val="24"/>
          <w:szCs w:val="24"/>
          <w:lang w:val="en-US" w:eastAsia="zh-CN"/>
        </w:rPr>
      </w:pPr>
      <w:r w:rsidRPr="00EA2DA0">
        <w:rPr>
          <w:rFonts w:eastAsia="MS Mincho"/>
          <w:b/>
          <w:bCs/>
          <w:iCs/>
          <w:sz w:val="24"/>
          <w:szCs w:val="24"/>
          <w:lang w:val="en-US" w:eastAsia="zh-CN"/>
        </w:rPr>
        <w:t xml:space="preserve">RAN </w:t>
      </w:r>
      <w:r w:rsidRPr="00EA2DA0">
        <w:rPr>
          <w:rFonts w:eastAsia="MS Mincho" w:hint="eastAsia"/>
          <w:b/>
          <w:bCs/>
          <w:iCs/>
          <w:sz w:val="24"/>
          <w:szCs w:val="24"/>
          <w:lang w:val="en-US" w:eastAsia="zh-CN"/>
        </w:rPr>
        <w:t>protocol</w:t>
      </w:r>
      <w:r w:rsidRPr="00EA2DA0">
        <w:rPr>
          <w:rFonts w:eastAsia="MS Mincho"/>
          <w:b/>
          <w:bCs/>
          <w:iCs/>
          <w:sz w:val="24"/>
          <w:szCs w:val="24"/>
          <w:lang w:val="en-US" w:eastAsia="zh-CN"/>
        </w:rPr>
        <w:t xml:space="preserve"> architecture</w:t>
      </w:r>
      <w:r w:rsidR="00EA2DA0" w:rsidRPr="00EA2DA0">
        <w:rPr>
          <w:rFonts w:eastAsia="MS Mincho"/>
          <w:b/>
          <w:bCs/>
          <w:iCs/>
          <w:sz w:val="24"/>
          <w:szCs w:val="24"/>
          <w:lang w:val="en-US" w:eastAsia="zh-CN"/>
        </w:rPr>
        <w:t xml:space="preserve"> </w:t>
      </w:r>
    </w:p>
    <w:p w14:paraId="4A623EDF" w14:textId="5A7AF9A3" w:rsidR="00176231" w:rsidRPr="0038301D" w:rsidRDefault="00586885" w:rsidP="00812912">
      <w:pPr>
        <w:jc w:val="both"/>
        <w:rPr>
          <w:lang w:val="en-US" w:eastAsia="zh-CN"/>
        </w:rPr>
      </w:pPr>
      <w:r>
        <w:rPr>
          <w:lang w:val="en-US" w:eastAsia="zh-CN"/>
        </w:rPr>
        <w:t>In the</w:t>
      </w:r>
      <w:r w:rsidR="00176231" w:rsidRPr="0038301D">
        <w:rPr>
          <w:lang w:val="en-US" w:eastAsia="zh-CN"/>
        </w:rPr>
        <w:t xml:space="preserve"> NR protocol stack, we largely retained LTE's protocol stack architecture while implementing evolutionary enhancements to accommodate emerging service requirements</w:t>
      </w:r>
      <w:r w:rsidR="00AB6A80">
        <w:rPr>
          <w:lang w:val="en-US" w:eastAsia="zh-CN"/>
        </w:rPr>
        <w:t>, e.g., introduces a new L2 sublayer</w:t>
      </w:r>
      <w:r w:rsidR="00E97562">
        <w:rPr>
          <w:lang w:val="en-US" w:eastAsia="zh-CN"/>
        </w:rPr>
        <w:t xml:space="preserve"> </w:t>
      </w:r>
      <w:r w:rsidR="00AB6A80">
        <w:rPr>
          <w:lang w:val="en-US" w:eastAsia="zh-CN"/>
        </w:rPr>
        <w:t xml:space="preserve">SDAP to </w:t>
      </w:r>
      <w:r w:rsidR="00E97562">
        <w:rPr>
          <w:lang w:val="en-US" w:eastAsia="zh-CN"/>
        </w:rPr>
        <w:t>carry out</w:t>
      </w:r>
      <w:r w:rsidR="00AB6A80">
        <w:rPr>
          <w:lang w:val="en-US" w:eastAsia="zh-CN"/>
        </w:rPr>
        <w:t xml:space="preserve"> new QoS model</w:t>
      </w:r>
      <w:r w:rsidR="00176231" w:rsidRPr="0038301D">
        <w:rPr>
          <w:lang w:val="en-US" w:eastAsia="zh-CN"/>
        </w:rPr>
        <w:t>. For 6GR protocol stack design, we propose adopting a similar approach of architectural inheritance coupled with demand-driven enhancements.</w:t>
      </w:r>
    </w:p>
    <w:p w14:paraId="7463B86C" w14:textId="30A6FF6C" w:rsidR="00521C48" w:rsidRPr="00592732" w:rsidRDefault="00521C48">
      <w:pPr>
        <w:spacing w:after="0" w:line="240" w:lineRule="auto"/>
        <w:jc w:val="both"/>
        <w:rPr>
          <w:rFonts w:eastAsia="宋体"/>
          <w:color w:val="000000"/>
          <w:sz w:val="27"/>
          <w:szCs w:val="27"/>
          <w:lang w:val="en-US" w:eastAsia="zh-CN"/>
        </w:rPr>
      </w:pPr>
    </w:p>
    <w:p w14:paraId="11A19333" w14:textId="6D756CBA" w:rsidR="00521C48" w:rsidRPr="00592732" w:rsidRDefault="00521C48" w:rsidP="00541AF7">
      <w:pPr>
        <w:pStyle w:val="af2"/>
        <w:numPr>
          <w:ilvl w:val="0"/>
          <w:numId w:val="6"/>
        </w:numPr>
        <w:spacing w:after="0" w:line="240" w:lineRule="auto"/>
        <w:ind w:firstLineChars="0"/>
        <w:jc w:val="both"/>
        <w:rPr>
          <w:rFonts w:eastAsia="宋体"/>
          <w:b/>
          <w:bCs/>
          <w:color w:val="000000"/>
          <w:sz w:val="27"/>
          <w:szCs w:val="27"/>
          <w:lang w:val="en-US" w:eastAsia="zh-CN"/>
        </w:rPr>
      </w:pPr>
      <w:r w:rsidRPr="00592732">
        <w:rPr>
          <w:rFonts w:eastAsia="宋体"/>
          <w:b/>
          <w:bCs/>
          <w:color w:val="000000"/>
          <w:sz w:val="27"/>
          <w:szCs w:val="27"/>
          <w:lang w:val="en-US" w:eastAsia="zh-CN"/>
        </w:rPr>
        <w:t>Inheritance</w:t>
      </w:r>
    </w:p>
    <w:p w14:paraId="74EE0B8A" w14:textId="1CE7C6DA" w:rsidR="00F004BC" w:rsidRPr="00586885" w:rsidRDefault="009B7AE9">
      <w:pPr>
        <w:spacing w:after="0" w:line="240" w:lineRule="auto"/>
        <w:jc w:val="both"/>
        <w:rPr>
          <w:lang w:val="en-US" w:eastAsia="zh-CN"/>
        </w:rPr>
      </w:pPr>
      <w:r w:rsidRPr="00586885">
        <w:rPr>
          <w:lang w:val="en-US" w:eastAsia="zh-CN"/>
        </w:rPr>
        <w:t>The NR protocol stack consists of control plane protocol stack and user plane protocol stack, as illustrated below:</w:t>
      </w:r>
    </w:p>
    <w:p w14:paraId="7E163572" w14:textId="5998AC54" w:rsidR="00E67316" w:rsidRPr="00592732" w:rsidRDefault="00E67316" w:rsidP="00165C59">
      <w:pPr>
        <w:spacing w:after="0" w:line="240" w:lineRule="auto"/>
        <w:jc w:val="center"/>
      </w:pPr>
      <w:r>
        <w:object w:dxaOrig="9891" w:dyaOrig="3021" w14:anchorId="1C3E2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7.65pt" o:ole="">
            <v:imagedata r:id="rId13" o:title=""/>
          </v:shape>
          <o:OLEObject Type="Embed" ProgID="Visio.Drawing.15" ShapeID="_x0000_i1025" DrawAspect="Content" ObjectID="_1820863224" r:id="rId14"/>
        </w:object>
      </w:r>
    </w:p>
    <w:p w14:paraId="58C985FC" w14:textId="3E2255A9" w:rsidR="00F004BC" w:rsidRPr="00F2143B" w:rsidRDefault="00F004BC" w:rsidP="00165C59">
      <w:pPr>
        <w:spacing w:after="0" w:line="240" w:lineRule="auto"/>
        <w:jc w:val="center"/>
        <w:rPr>
          <w:rFonts w:ascii="Arial" w:hAnsi="Arial" w:cs="Arial"/>
          <w:b/>
          <w:lang w:val="en-US" w:eastAsia="zh-CN"/>
        </w:rPr>
      </w:pPr>
      <w:r w:rsidRPr="00F2143B">
        <w:rPr>
          <w:rFonts w:ascii="Arial" w:hAnsi="Arial" w:cs="Arial"/>
          <w:b/>
          <w:lang w:val="en-US" w:eastAsia="zh-CN"/>
        </w:rPr>
        <w:t xml:space="preserve">Figure </w:t>
      </w:r>
      <w:r w:rsidR="0011381D" w:rsidRPr="00F2143B">
        <w:rPr>
          <w:rFonts w:ascii="Arial" w:hAnsi="Arial" w:cs="Arial"/>
          <w:b/>
          <w:lang w:val="en-US" w:eastAsia="zh-CN"/>
        </w:rPr>
        <w:t>1</w:t>
      </w:r>
      <w:r w:rsidRPr="00F2143B">
        <w:rPr>
          <w:rFonts w:ascii="Arial" w:hAnsi="Arial" w:cs="Arial"/>
          <w:b/>
          <w:lang w:val="en-US" w:eastAsia="zh-CN"/>
        </w:rPr>
        <w:t>：</w:t>
      </w:r>
      <w:r w:rsidRPr="00F2143B">
        <w:rPr>
          <w:rFonts w:ascii="Arial" w:hAnsi="Arial" w:cs="Arial"/>
          <w:b/>
          <w:lang w:val="en-US" w:eastAsia="zh-CN"/>
        </w:rPr>
        <w:t>User Plane and Control Plane Protocol Stack in NR</w:t>
      </w:r>
    </w:p>
    <w:p w14:paraId="5107DFB5" w14:textId="5C3F45BC" w:rsidR="009D725B" w:rsidRDefault="009D725B" w:rsidP="003A0C7A">
      <w:pPr>
        <w:spacing w:after="0" w:line="240" w:lineRule="auto"/>
        <w:jc w:val="both"/>
        <w:rPr>
          <w:lang w:val="en-US" w:eastAsia="zh-CN"/>
        </w:rPr>
      </w:pPr>
      <w:r w:rsidRPr="00484C55">
        <w:rPr>
          <w:lang w:val="en-US" w:eastAsia="zh-CN"/>
        </w:rPr>
        <w:t xml:space="preserve">The NR protocol stack architecture was designed to meet the diverse data transmission and management requirements of communication services, demonstrating robust support for high-performance connectivity while ensuring extensibility. Our analysis reveals no </w:t>
      </w:r>
      <w:r w:rsidR="00E364A7">
        <w:rPr>
          <w:lang w:val="en-US" w:eastAsia="zh-CN"/>
        </w:rPr>
        <w:t>motivation</w:t>
      </w:r>
      <w:r w:rsidRPr="00484C55">
        <w:rPr>
          <w:lang w:val="en-US" w:eastAsia="zh-CN"/>
        </w:rPr>
        <w:t xml:space="preserve"> for removing or relocating any protocol layer, though we propose functional enhancements for the Control Plane and User Plane </w:t>
      </w:r>
      <w:r w:rsidR="00E364A7">
        <w:rPr>
          <w:lang w:val="en-US" w:eastAsia="zh-CN"/>
        </w:rPr>
        <w:t>for</w:t>
      </w:r>
      <w:r w:rsidRPr="00484C55">
        <w:rPr>
          <w:lang w:val="en-US" w:eastAsia="zh-CN"/>
        </w:rPr>
        <w:t xml:space="preserve"> 6G</w:t>
      </w:r>
      <w:r w:rsidR="00F2143B">
        <w:rPr>
          <w:lang w:val="en-US" w:eastAsia="zh-CN"/>
        </w:rPr>
        <w:fldChar w:fldCharType="begin"/>
      </w:r>
      <w:r w:rsidR="00F2143B">
        <w:rPr>
          <w:lang w:val="en-US" w:eastAsia="zh-CN"/>
        </w:rPr>
        <w:instrText xml:space="preserve"> REF _Ref209986302 \r \h </w:instrText>
      </w:r>
      <w:r w:rsidR="00F2143B">
        <w:rPr>
          <w:lang w:val="en-US" w:eastAsia="zh-CN"/>
        </w:rPr>
      </w:r>
      <w:r w:rsidR="00F2143B">
        <w:rPr>
          <w:lang w:val="en-US" w:eastAsia="zh-CN"/>
        </w:rPr>
        <w:fldChar w:fldCharType="separate"/>
      </w:r>
      <w:r w:rsidR="00F2143B">
        <w:rPr>
          <w:lang w:val="en-US" w:eastAsia="zh-CN"/>
        </w:rPr>
        <w:t>[2]</w:t>
      </w:r>
      <w:r w:rsidR="00F2143B">
        <w:rPr>
          <w:lang w:val="en-US" w:eastAsia="zh-CN"/>
        </w:rPr>
        <w:fldChar w:fldCharType="end"/>
      </w:r>
      <w:r w:rsidR="00F2143B">
        <w:rPr>
          <w:lang w:val="en-US" w:eastAsia="zh-CN"/>
        </w:rPr>
        <w:fldChar w:fldCharType="begin"/>
      </w:r>
      <w:r w:rsidR="00F2143B">
        <w:rPr>
          <w:lang w:val="en-US" w:eastAsia="zh-CN"/>
        </w:rPr>
        <w:instrText xml:space="preserve"> REF _Ref209986304 \r \h </w:instrText>
      </w:r>
      <w:r w:rsidR="00F2143B">
        <w:rPr>
          <w:lang w:val="en-US" w:eastAsia="zh-CN"/>
        </w:rPr>
      </w:r>
      <w:r w:rsidR="00F2143B">
        <w:rPr>
          <w:lang w:val="en-US" w:eastAsia="zh-CN"/>
        </w:rPr>
        <w:fldChar w:fldCharType="separate"/>
      </w:r>
      <w:r w:rsidR="00F2143B">
        <w:rPr>
          <w:lang w:val="en-US" w:eastAsia="zh-CN"/>
        </w:rPr>
        <w:t>[3]</w:t>
      </w:r>
      <w:r w:rsidR="00F2143B">
        <w:rPr>
          <w:lang w:val="en-US" w:eastAsia="zh-CN"/>
        </w:rPr>
        <w:fldChar w:fldCharType="end"/>
      </w:r>
      <w:r w:rsidRPr="009C7346">
        <w:rPr>
          <w:lang w:val="en-US" w:eastAsia="zh-CN"/>
        </w:rPr>
        <w:t>.</w:t>
      </w:r>
      <w:r w:rsidRPr="00484C55">
        <w:rPr>
          <w:lang w:val="en-US" w:eastAsia="zh-CN"/>
        </w:rPr>
        <w:t xml:space="preserve"> Consequently, we </w:t>
      </w:r>
      <w:r w:rsidR="00E364A7" w:rsidRPr="0033560D">
        <w:rPr>
          <w:lang w:val="en-US" w:eastAsia="zh-CN"/>
        </w:rPr>
        <w:t xml:space="preserve">think </w:t>
      </w:r>
      <w:r w:rsidRPr="00484C55">
        <w:rPr>
          <w:lang w:val="en-US" w:eastAsia="zh-CN"/>
        </w:rPr>
        <w:t xml:space="preserve">that </w:t>
      </w:r>
      <w:r w:rsidR="0049065C">
        <w:rPr>
          <w:lang w:val="en-US" w:eastAsia="zh-CN"/>
        </w:rPr>
        <w:t xml:space="preserve">6GR should reuse </w:t>
      </w:r>
      <w:r w:rsidRPr="00484C55">
        <w:rPr>
          <w:lang w:val="en-US" w:eastAsia="zh-CN"/>
        </w:rPr>
        <w:t xml:space="preserve">the NR </w:t>
      </w:r>
      <w:r w:rsidR="0049065C" w:rsidRPr="006A0980">
        <w:rPr>
          <w:lang w:val="en-US" w:eastAsia="zh-CN"/>
        </w:rPr>
        <w:t xml:space="preserve">protocol </w:t>
      </w:r>
      <w:r w:rsidRPr="00484C55">
        <w:rPr>
          <w:lang w:val="en-US" w:eastAsia="zh-CN"/>
        </w:rPr>
        <w:t xml:space="preserve">architecture </w:t>
      </w:r>
      <w:r w:rsidR="0049065C">
        <w:rPr>
          <w:lang w:val="en-US" w:eastAsia="zh-CN"/>
        </w:rPr>
        <w:t>to perform</w:t>
      </w:r>
      <w:r w:rsidRPr="00484C55">
        <w:rPr>
          <w:lang w:val="en-US" w:eastAsia="zh-CN"/>
        </w:rPr>
        <w:t xml:space="preserve"> user data delivery and signaling transfer </w:t>
      </w:r>
      <w:r w:rsidR="0049065C">
        <w:rPr>
          <w:lang w:val="en-US" w:eastAsia="zh-CN"/>
        </w:rPr>
        <w:t xml:space="preserve">for </w:t>
      </w:r>
      <w:r w:rsidR="0049065C" w:rsidRPr="006A0980">
        <w:rPr>
          <w:lang w:val="en-US" w:eastAsia="zh-CN"/>
        </w:rPr>
        <w:t>communication-centric services</w:t>
      </w:r>
      <w:r w:rsidR="0049065C">
        <w:rPr>
          <w:lang w:val="en-US" w:eastAsia="zh-CN"/>
        </w:rPr>
        <w:t>.</w:t>
      </w:r>
    </w:p>
    <w:p w14:paraId="3E8103EC" w14:textId="77777777" w:rsidR="00E364A7" w:rsidRPr="00484C55" w:rsidRDefault="00E364A7" w:rsidP="003A0C7A">
      <w:pPr>
        <w:spacing w:after="0" w:line="240" w:lineRule="auto"/>
        <w:jc w:val="both"/>
        <w:rPr>
          <w:lang w:val="en-US" w:eastAsia="zh-CN"/>
        </w:rPr>
      </w:pPr>
    </w:p>
    <w:p w14:paraId="7D492C2E" w14:textId="66C67677" w:rsidR="00ED1EEF" w:rsidRPr="00592732" w:rsidRDefault="009C543E" w:rsidP="00541AF7">
      <w:pPr>
        <w:pStyle w:val="af2"/>
        <w:numPr>
          <w:ilvl w:val="0"/>
          <w:numId w:val="6"/>
        </w:numPr>
        <w:spacing w:after="0" w:line="240" w:lineRule="auto"/>
        <w:ind w:firstLineChars="0"/>
        <w:jc w:val="both"/>
        <w:rPr>
          <w:rFonts w:eastAsia="宋体"/>
          <w:b/>
          <w:bCs/>
          <w:color w:val="000000"/>
          <w:sz w:val="27"/>
          <w:szCs w:val="27"/>
          <w:lang w:val="en-US" w:eastAsia="zh-CN"/>
        </w:rPr>
      </w:pPr>
      <w:r>
        <w:rPr>
          <w:rFonts w:eastAsia="宋体"/>
          <w:b/>
          <w:bCs/>
          <w:color w:val="000000"/>
          <w:sz w:val="27"/>
          <w:szCs w:val="27"/>
          <w:lang w:val="en-US" w:eastAsia="zh-CN"/>
        </w:rPr>
        <w:t>Potential enhancement</w:t>
      </w:r>
    </w:p>
    <w:p w14:paraId="10A0224A" w14:textId="0A51DFA2" w:rsidR="001766FB" w:rsidRDefault="0049065C" w:rsidP="001766FB">
      <w:pPr>
        <w:overflowPunct w:val="0"/>
        <w:autoSpaceDE w:val="0"/>
        <w:autoSpaceDN w:val="0"/>
        <w:adjustRightInd w:val="0"/>
        <w:spacing w:after="120" w:line="240" w:lineRule="auto"/>
        <w:contextualSpacing/>
        <w:textAlignment w:val="baseline"/>
        <w:rPr>
          <w:lang w:val="en-US" w:eastAsia="zh-CN"/>
        </w:rPr>
      </w:pPr>
      <w:r>
        <w:rPr>
          <w:lang w:val="en-US" w:eastAsia="zh-CN"/>
        </w:rPr>
        <w:lastRenderedPageBreak/>
        <w:t xml:space="preserve">In addition to </w:t>
      </w:r>
      <w:r w:rsidR="009C543E" w:rsidRPr="006A0980">
        <w:rPr>
          <w:lang w:val="en-US" w:eastAsia="zh-CN"/>
        </w:rPr>
        <w:t xml:space="preserve">conventional </w:t>
      </w:r>
      <w:r w:rsidRPr="006A0980">
        <w:rPr>
          <w:lang w:val="en-US" w:eastAsia="zh-CN"/>
        </w:rPr>
        <w:t xml:space="preserve">communication-centric </w:t>
      </w:r>
      <w:r>
        <w:rPr>
          <w:lang w:val="en-US" w:eastAsia="zh-CN"/>
        </w:rPr>
        <w:t>data</w:t>
      </w:r>
      <w:r w:rsidR="00EE3AB9" w:rsidRPr="00484C55">
        <w:rPr>
          <w:lang w:val="en-US" w:eastAsia="zh-CN"/>
        </w:rPr>
        <w:t xml:space="preserve">, </w:t>
      </w:r>
      <w:r w:rsidR="009C543E" w:rsidRPr="006A0980">
        <w:rPr>
          <w:lang w:val="en-US" w:eastAsia="zh-CN"/>
        </w:rPr>
        <w:t>non-traditional data types</w:t>
      </w:r>
      <w:r w:rsidR="0064785E" w:rsidRPr="00484C55">
        <w:rPr>
          <w:lang w:val="en-US" w:eastAsia="zh-CN"/>
        </w:rPr>
        <w:t xml:space="preserve">, </w:t>
      </w:r>
      <w:r w:rsidR="00EE3AB9" w:rsidRPr="00484C55">
        <w:rPr>
          <w:lang w:val="en-US" w:eastAsia="zh-CN"/>
        </w:rPr>
        <w:t xml:space="preserve">which may </w:t>
      </w:r>
      <w:r w:rsidR="0064785E" w:rsidRPr="00484C55">
        <w:rPr>
          <w:lang w:val="en-US" w:eastAsia="zh-CN"/>
        </w:rPr>
        <w:t>lead</w:t>
      </w:r>
      <w:r w:rsidR="00EE3AB9" w:rsidRPr="00484C55">
        <w:rPr>
          <w:lang w:val="en-US" w:eastAsia="zh-CN"/>
        </w:rPr>
        <w:t xml:space="preserve"> to new requirement</w:t>
      </w:r>
      <w:r w:rsidR="003A0C7A" w:rsidRPr="00484C55">
        <w:rPr>
          <w:lang w:val="en-US" w:eastAsia="zh-CN"/>
        </w:rPr>
        <w:t xml:space="preserve"> </w:t>
      </w:r>
      <w:r w:rsidR="009C11E7">
        <w:rPr>
          <w:rFonts w:hint="eastAsia"/>
          <w:lang w:val="en-US" w:eastAsia="zh-CN"/>
        </w:rPr>
        <w:t>to</w:t>
      </w:r>
      <w:r w:rsidR="009C11E7">
        <w:rPr>
          <w:lang w:val="en-US" w:eastAsia="zh-CN"/>
        </w:rPr>
        <w:t xml:space="preserve"> </w:t>
      </w:r>
      <w:r w:rsidR="003A0C7A" w:rsidRPr="00484C55">
        <w:rPr>
          <w:lang w:val="en-US" w:eastAsia="zh-CN"/>
        </w:rPr>
        <w:t>protocol architecture enhancement</w:t>
      </w:r>
      <w:r w:rsidR="000C3DC5">
        <w:rPr>
          <w:lang w:val="en-US" w:eastAsia="zh-CN"/>
        </w:rPr>
        <w:t xml:space="preserve">, </w:t>
      </w:r>
      <w:r w:rsidR="000C3DC5" w:rsidRPr="006A0980">
        <w:rPr>
          <w:lang w:val="en-US" w:eastAsia="zh-CN"/>
        </w:rPr>
        <w:t>is expected to be transferred in 6G</w:t>
      </w:r>
      <w:r w:rsidR="00EE3AB9" w:rsidRPr="00484C55">
        <w:rPr>
          <w:lang w:val="en-US" w:eastAsia="zh-CN"/>
        </w:rPr>
        <w:t xml:space="preserve">. </w:t>
      </w:r>
      <w:r w:rsidR="001766FB">
        <w:rPr>
          <w:rFonts w:hint="eastAsia"/>
          <w:lang w:val="en-US" w:eastAsia="zh-CN"/>
        </w:rPr>
        <w:t>The</w:t>
      </w:r>
      <w:r w:rsidR="001766FB">
        <w:rPr>
          <w:lang w:val="en-US" w:eastAsia="zh-CN"/>
        </w:rPr>
        <w:t xml:space="preserve"> </w:t>
      </w:r>
      <w:r w:rsidR="001766FB">
        <w:rPr>
          <w:rFonts w:hint="eastAsia"/>
          <w:lang w:val="en-US" w:eastAsia="zh-CN"/>
        </w:rPr>
        <w:t>data</w:t>
      </w:r>
      <w:r w:rsidR="001766FB">
        <w:rPr>
          <w:lang w:val="en-US" w:eastAsia="zh-CN"/>
        </w:rPr>
        <w:t xml:space="preserve"> </w:t>
      </w:r>
      <w:r w:rsidR="001766FB">
        <w:rPr>
          <w:rFonts w:hint="eastAsia"/>
          <w:lang w:val="en-US" w:eastAsia="zh-CN"/>
        </w:rPr>
        <w:t>types</w:t>
      </w:r>
      <w:r w:rsidR="001766FB">
        <w:rPr>
          <w:lang w:val="en-US" w:eastAsia="zh-CN"/>
        </w:rPr>
        <w:t xml:space="preserve"> </w:t>
      </w:r>
      <w:r w:rsidR="001766FB">
        <w:rPr>
          <w:rFonts w:hint="eastAsia"/>
          <w:lang w:val="en-US" w:eastAsia="zh-CN"/>
        </w:rPr>
        <w:t>includes</w:t>
      </w:r>
      <w:r w:rsidR="001766FB">
        <w:rPr>
          <w:lang w:val="en-US" w:eastAsia="zh-CN"/>
        </w:rPr>
        <w:t xml:space="preserve"> the following</w:t>
      </w:r>
      <w:r w:rsidR="001766FB">
        <w:rPr>
          <w:rFonts w:hint="eastAsia"/>
          <w:lang w:val="en-US" w:eastAsia="zh-CN"/>
        </w:rPr>
        <w:t>：</w:t>
      </w:r>
    </w:p>
    <w:p w14:paraId="1CCB5D1E" w14:textId="19847AB6" w:rsidR="001766FB" w:rsidRPr="00FF268E" w:rsidRDefault="005E6046" w:rsidP="00541AF7">
      <w:pPr>
        <w:pStyle w:val="af2"/>
        <w:numPr>
          <w:ilvl w:val="0"/>
          <w:numId w:val="11"/>
        </w:numPr>
        <w:overflowPunct w:val="0"/>
        <w:autoSpaceDE w:val="0"/>
        <w:autoSpaceDN w:val="0"/>
        <w:adjustRightInd w:val="0"/>
        <w:spacing w:after="120" w:line="240" w:lineRule="auto"/>
        <w:ind w:firstLineChars="0"/>
        <w:contextualSpacing/>
        <w:textAlignment w:val="baseline"/>
        <w:rPr>
          <w:lang w:val="en-US" w:eastAsia="zh-CN"/>
        </w:rPr>
      </w:pPr>
      <w:r w:rsidRPr="00484C55">
        <w:rPr>
          <w:lang w:val="en-US" w:eastAsia="zh-CN"/>
        </w:rPr>
        <w:t xml:space="preserve">6G </w:t>
      </w:r>
      <w:r w:rsidR="00CF084D" w:rsidRPr="00CF084D">
        <w:rPr>
          <w:lang w:val="en-US" w:eastAsia="zh-CN"/>
        </w:rPr>
        <w:t xml:space="preserve">operational </w:t>
      </w:r>
      <w:r w:rsidR="001766FB" w:rsidRPr="00FF268E">
        <w:rPr>
          <w:lang w:val="en-US" w:eastAsia="zh-CN"/>
        </w:rPr>
        <w:t>d</w:t>
      </w:r>
      <w:r w:rsidRPr="00484C55">
        <w:rPr>
          <w:lang w:val="en-US" w:eastAsia="zh-CN"/>
        </w:rPr>
        <w:t>ata</w:t>
      </w:r>
      <w:r w:rsidR="001766FB" w:rsidRPr="00FF268E">
        <w:rPr>
          <w:lang w:val="en-US" w:eastAsia="zh-CN"/>
        </w:rPr>
        <w:t xml:space="preserve">: </w:t>
      </w:r>
      <w:r w:rsidRPr="00484C55">
        <w:rPr>
          <w:lang w:val="en-US" w:eastAsia="zh-CN"/>
        </w:rPr>
        <w:t xml:space="preserve"> </w:t>
      </w:r>
      <w:r w:rsidR="00B1725B">
        <w:rPr>
          <w:lang w:val="en-US" w:eastAsia="zh-CN"/>
        </w:rPr>
        <w:t>it</w:t>
      </w:r>
      <w:r w:rsidR="001766FB" w:rsidRPr="00FF268E">
        <w:rPr>
          <w:lang w:val="en-US" w:eastAsia="zh-CN"/>
        </w:rPr>
        <w:t xml:space="preserve"> is </w:t>
      </w:r>
      <w:r w:rsidR="001766FB" w:rsidRPr="00484C55">
        <w:rPr>
          <w:lang w:val="en-US" w:eastAsia="zh-CN"/>
        </w:rPr>
        <w:t xml:space="preserve">the data that is controlled by the 6G system and can be generated or collected by the 6G system. </w:t>
      </w:r>
      <w:r w:rsidR="006238CF" w:rsidRPr="00484C55">
        <w:rPr>
          <w:lang w:val="en-US" w:eastAsia="zh-CN"/>
        </w:rPr>
        <w:t xml:space="preserve">To better serve the users and manage the network, the 3GPP system need to collect </w:t>
      </w:r>
      <w:r w:rsidR="001766FB" w:rsidRPr="00FF268E">
        <w:rPr>
          <w:lang w:val="en-US" w:eastAsia="zh-CN"/>
        </w:rPr>
        <w:t>6G s</w:t>
      </w:r>
      <w:r w:rsidR="001766FB" w:rsidRPr="001766FB">
        <w:rPr>
          <w:lang w:val="en-US" w:eastAsia="zh-CN"/>
        </w:rPr>
        <w:t>ystem data</w:t>
      </w:r>
      <w:r w:rsidRPr="001766FB">
        <w:rPr>
          <w:lang w:val="en-US" w:eastAsia="zh-CN"/>
        </w:rPr>
        <w:t xml:space="preserve"> </w:t>
      </w:r>
      <w:r w:rsidR="001766FB" w:rsidRPr="001766FB">
        <w:rPr>
          <w:lang w:val="en-US" w:eastAsia="zh-CN"/>
        </w:rPr>
        <w:t xml:space="preserve">and </w:t>
      </w:r>
      <w:r w:rsidR="006238CF" w:rsidRPr="00484C55">
        <w:rPr>
          <w:lang w:val="en-US" w:eastAsia="zh-CN"/>
        </w:rPr>
        <w:t>transfer</w:t>
      </w:r>
      <w:r w:rsidR="001766FB" w:rsidRPr="00FF268E">
        <w:rPr>
          <w:lang w:val="en-US" w:eastAsia="zh-CN"/>
        </w:rPr>
        <w:t xml:space="preserve"> the dat</w:t>
      </w:r>
      <w:r w:rsidR="001766FB" w:rsidRPr="001766FB">
        <w:rPr>
          <w:lang w:val="en-US" w:eastAsia="zh-CN"/>
        </w:rPr>
        <w:t xml:space="preserve">a </w:t>
      </w:r>
      <w:r w:rsidR="006238CF" w:rsidRPr="00484C55">
        <w:rPr>
          <w:lang w:val="en-US" w:eastAsia="zh-CN"/>
        </w:rPr>
        <w:t>between different entities (e.g., UE, RAN node, CN node</w:t>
      </w:r>
      <w:r w:rsidRPr="00FF268E">
        <w:rPr>
          <w:lang w:val="en-US" w:eastAsia="zh-CN"/>
        </w:rPr>
        <w:t>s</w:t>
      </w:r>
      <w:r w:rsidR="006238CF" w:rsidRPr="00484C55">
        <w:rPr>
          <w:lang w:val="en-US" w:eastAsia="zh-CN"/>
        </w:rPr>
        <w:t xml:space="preserve">). </w:t>
      </w:r>
    </w:p>
    <w:p w14:paraId="31045394" w14:textId="7A94EFCF" w:rsidR="006238CF" w:rsidRPr="001766FB" w:rsidRDefault="001766FB" w:rsidP="00541AF7">
      <w:pPr>
        <w:pStyle w:val="af2"/>
        <w:numPr>
          <w:ilvl w:val="0"/>
          <w:numId w:val="11"/>
        </w:numPr>
        <w:overflowPunct w:val="0"/>
        <w:autoSpaceDE w:val="0"/>
        <w:autoSpaceDN w:val="0"/>
        <w:adjustRightInd w:val="0"/>
        <w:spacing w:after="120" w:line="240" w:lineRule="auto"/>
        <w:ind w:firstLineChars="0"/>
        <w:contextualSpacing/>
        <w:textAlignment w:val="baseline"/>
        <w:rPr>
          <w:lang w:val="en-US" w:eastAsia="zh-CN"/>
        </w:rPr>
      </w:pPr>
      <w:r w:rsidRPr="001766FB">
        <w:rPr>
          <w:lang w:val="en-US" w:eastAsia="zh-CN"/>
        </w:rPr>
        <w:t xml:space="preserve">AI related data, including AI model, collected datasets for AI training. </w:t>
      </w:r>
    </w:p>
    <w:p w14:paraId="3EC0CEA9" w14:textId="105F98D7" w:rsidR="001766FB" w:rsidRPr="00FF268E" w:rsidRDefault="001766FB" w:rsidP="00541AF7">
      <w:pPr>
        <w:pStyle w:val="af2"/>
        <w:numPr>
          <w:ilvl w:val="0"/>
          <w:numId w:val="11"/>
        </w:numPr>
        <w:overflowPunct w:val="0"/>
        <w:autoSpaceDE w:val="0"/>
        <w:autoSpaceDN w:val="0"/>
        <w:adjustRightInd w:val="0"/>
        <w:spacing w:after="120" w:line="240" w:lineRule="auto"/>
        <w:ind w:firstLineChars="0"/>
        <w:contextualSpacing/>
        <w:textAlignment w:val="baseline"/>
        <w:rPr>
          <w:lang w:val="en-US" w:eastAsia="zh-CN"/>
        </w:rPr>
      </w:pPr>
      <w:r>
        <w:rPr>
          <w:lang w:val="en-US" w:eastAsia="zh-CN"/>
        </w:rPr>
        <w:t>S</w:t>
      </w:r>
      <w:r w:rsidRPr="00FF268E">
        <w:rPr>
          <w:lang w:val="en-US" w:eastAsia="zh-CN"/>
        </w:rPr>
        <w:t xml:space="preserve">ensing-oriented data </w:t>
      </w:r>
    </w:p>
    <w:p w14:paraId="44F8534D" w14:textId="303BD737" w:rsidR="009C543E" w:rsidRDefault="00FF268E" w:rsidP="003A0C7A">
      <w:pPr>
        <w:spacing w:after="0" w:line="240" w:lineRule="auto"/>
        <w:jc w:val="both"/>
        <w:rPr>
          <w:lang w:val="en-US" w:eastAsia="zh-CN"/>
        </w:rPr>
      </w:pPr>
      <w:r w:rsidRPr="00FF268E">
        <w:rPr>
          <w:lang w:val="en-US" w:eastAsia="zh-CN"/>
        </w:rPr>
        <w:t>The processing and transfer requirements of the new emerging data fundamentally differ from traditional communication data in several aspects: Destination diversity (targeting to different network nodes)</w:t>
      </w:r>
      <w:r>
        <w:rPr>
          <w:lang w:val="en-US" w:eastAsia="zh-CN"/>
        </w:rPr>
        <w:t xml:space="preserve">, </w:t>
      </w:r>
      <w:r w:rsidR="0064785E" w:rsidRPr="00484C55">
        <w:rPr>
          <w:lang w:val="en-US" w:eastAsia="zh-CN"/>
        </w:rPr>
        <w:t>differentiated QoS requirement</w:t>
      </w:r>
      <w:r w:rsidR="000D1735">
        <w:rPr>
          <w:lang w:val="en-US" w:eastAsia="zh-CN"/>
        </w:rPr>
        <w:t>s</w:t>
      </w:r>
      <w:r w:rsidR="0064785E" w:rsidRPr="00484C55">
        <w:rPr>
          <w:lang w:val="en-US" w:eastAsia="zh-CN"/>
        </w:rPr>
        <w:t xml:space="preserve">, </w:t>
      </w:r>
      <w:r w:rsidR="00DF0EC1">
        <w:rPr>
          <w:lang w:val="en-US" w:eastAsia="zh-CN"/>
        </w:rPr>
        <w:t>v</w:t>
      </w:r>
      <w:r w:rsidR="00DF0EC1" w:rsidRPr="00DF0EC1">
        <w:rPr>
          <w:lang w:val="en-US" w:eastAsia="zh-CN"/>
        </w:rPr>
        <w:t>aried network visibility needs</w:t>
      </w:r>
      <w:r w:rsidR="003A0C7A" w:rsidRPr="00FF0245">
        <w:rPr>
          <w:lang w:val="en-US" w:eastAsia="zh-CN"/>
        </w:rPr>
        <w:t xml:space="preserve"> and user privacy considerations</w:t>
      </w:r>
      <w:r w:rsidR="009C11E7" w:rsidRPr="00FF0245">
        <w:rPr>
          <w:lang w:val="en-US" w:eastAsia="zh-CN"/>
        </w:rPr>
        <w:t>.</w:t>
      </w:r>
      <w:r w:rsidR="009C11E7">
        <w:rPr>
          <w:lang w:val="en-US" w:eastAsia="zh-CN"/>
        </w:rPr>
        <w:t xml:space="preserve"> </w:t>
      </w:r>
      <w:r w:rsidR="00DF0EC1" w:rsidRPr="00DF0EC1">
        <w:rPr>
          <w:lang w:val="en-US" w:eastAsia="zh-CN"/>
        </w:rPr>
        <w:t>These requirements exceed the current capabilities of NR's Control Plane</w:t>
      </w:r>
      <w:r w:rsidR="00DF0EC1">
        <w:rPr>
          <w:lang w:val="en-US" w:eastAsia="zh-CN"/>
        </w:rPr>
        <w:t xml:space="preserve"> </w:t>
      </w:r>
      <w:r w:rsidR="00DF0EC1" w:rsidRPr="00DF0EC1">
        <w:rPr>
          <w:lang w:val="en-US" w:eastAsia="zh-CN"/>
        </w:rPr>
        <w:t>and User Plane.</w:t>
      </w:r>
      <w:r w:rsidR="00D07FE7">
        <w:rPr>
          <w:lang w:val="en-US" w:eastAsia="zh-CN"/>
        </w:rPr>
        <w:t xml:space="preserve"> </w:t>
      </w:r>
      <w:r w:rsidR="00CC5C1C">
        <w:rPr>
          <w:lang w:val="en-US" w:eastAsia="zh-CN"/>
        </w:rPr>
        <w:t>With the above observation</w:t>
      </w:r>
      <w:r w:rsidR="009C543E">
        <w:rPr>
          <w:lang w:val="en-US" w:eastAsia="zh-CN"/>
        </w:rPr>
        <w:t>,</w:t>
      </w:r>
      <w:r w:rsidR="00CC5C1C">
        <w:rPr>
          <w:lang w:val="en-US" w:eastAsia="zh-CN"/>
        </w:rPr>
        <w:t xml:space="preserve"> we </w:t>
      </w:r>
      <w:r w:rsidR="00DF0EC1" w:rsidRPr="00DF0EC1">
        <w:rPr>
          <w:lang w:val="en-US" w:eastAsia="zh-CN"/>
        </w:rPr>
        <w:t xml:space="preserve">propose investigating a unified </w:t>
      </w:r>
      <w:r w:rsidR="000D1735">
        <w:rPr>
          <w:lang w:val="en-US" w:eastAsia="zh-CN"/>
        </w:rPr>
        <w:t>data collection and transfer framework</w:t>
      </w:r>
      <w:r w:rsidR="00CC5C1C">
        <w:rPr>
          <w:lang w:val="en-US" w:eastAsia="zh-CN"/>
        </w:rPr>
        <w:t xml:space="preserve"> to handle</w:t>
      </w:r>
      <w:r w:rsidR="000D1735">
        <w:rPr>
          <w:lang w:val="en-US" w:eastAsia="zh-CN"/>
        </w:rPr>
        <w:t xml:space="preserve"> non-</w:t>
      </w:r>
      <w:r w:rsidR="000D1735" w:rsidRPr="006A0980">
        <w:rPr>
          <w:lang w:val="en-US" w:eastAsia="zh-CN"/>
        </w:rPr>
        <w:t xml:space="preserve">communication-centric </w:t>
      </w:r>
      <w:r w:rsidR="000D1735">
        <w:rPr>
          <w:lang w:val="en-US" w:eastAsia="zh-CN"/>
        </w:rPr>
        <w:t xml:space="preserve">data, </w:t>
      </w:r>
      <w:r w:rsidR="00DF0EC1" w:rsidRPr="00DF0EC1">
        <w:rPr>
          <w:lang w:val="en-US" w:eastAsia="zh-CN"/>
        </w:rPr>
        <w:t xml:space="preserve">this framework </w:t>
      </w:r>
      <w:r w:rsidR="000D1735">
        <w:rPr>
          <w:lang w:val="en-US" w:eastAsia="zh-CN"/>
        </w:rPr>
        <w:t xml:space="preserve">may be characterized by </w:t>
      </w:r>
      <w:r w:rsidR="000D1735" w:rsidRPr="00484C55">
        <w:rPr>
          <w:lang w:val="en-US" w:eastAsia="zh-CN"/>
        </w:rPr>
        <w:t>new radio bearer type</w:t>
      </w:r>
      <w:r w:rsidR="00CC5C1C" w:rsidRPr="00484C55">
        <w:rPr>
          <w:lang w:val="en-US" w:eastAsia="zh-CN"/>
        </w:rPr>
        <w:t xml:space="preserve"> in air interface</w:t>
      </w:r>
      <w:r w:rsidR="000D1735" w:rsidRPr="00484C55">
        <w:rPr>
          <w:lang w:val="en-US" w:eastAsia="zh-CN"/>
        </w:rPr>
        <w:t>, aiming to address the limitations of existing SRBs and DRBs.</w:t>
      </w:r>
      <w:r w:rsidR="00CC5C1C" w:rsidRPr="00484C55">
        <w:rPr>
          <w:lang w:val="en-US" w:eastAsia="zh-CN"/>
        </w:rPr>
        <w:t xml:space="preserve"> </w:t>
      </w:r>
      <w:r w:rsidR="00DF0EC1">
        <w:rPr>
          <w:rFonts w:hint="eastAsia"/>
          <w:lang w:val="en-US" w:eastAsia="zh-CN"/>
        </w:rPr>
        <w:t>A</w:t>
      </w:r>
      <w:r w:rsidR="00DF0EC1">
        <w:rPr>
          <w:lang w:val="en-US" w:eastAsia="zh-CN"/>
        </w:rPr>
        <w:t>nd the</w:t>
      </w:r>
      <w:r w:rsidR="00CC5C1C">
        <w:rPr>
          <w:lang w:val="en-US" w:eastAsia="zh-CN"/>
        </w:rPr>
        <w:t xml:space="preserve"> framework </w:t>
      </w:r>
      <w:r w:rsidR="00D07FE7">
        <w:rPr>
          <w:lang w:val="en-US" w:eastAsia="zh-CN"/>
        </w:rPr>
        <w:t>is expected</w:t>
      </w:r>
      <w:r w:rsidR="00CC5C1C">
        <w:rPr>
          <w:lang w:val="en-US" w:eastAsia="zh-CN"/>
        </w:rPr>
        <w:t xml:space="preserve"> </w:t>
      </w:r>
      <w:r w:rsidR="00D07FE7">
        <w:rPr>
          <w:lang w:val="en-US" w:eastAsia="zh-CN"/>
        </w:rPr>
        <w:t xml:space="preserve">to be flexible and </w:t>
      </w:r>
      <w:r w:rsidR="00D07FE7" w:rsidRPr="00D07FE7">
        <w:rPr>
          <w:lang w:val="en-US" w:eastAsia="zh-CN"/>
        </w:rPr>
        <w:t xml:space="preserve">extensible </w:t>
      </w:r>
      <w:r w:rsidR="00CC5C1C">
        <w:rPr>
          <w:lang w:val="en-US" w:eastAsia="zh-CN"/>
        </w:rPr>
        <w:t>to handle new data types to emerg</w:t>
      </w:r>
      <w:r w:rsidR="00D07FE7">
        <w:rPr>
          <w:lang w:val="en-US" w:eastAsia="zh-CN"/>
        </w:rPr>
        <w:t xml:space="preserve">e </w:t>
      </w:r>
      <w:r w:rsidR="00CC5C1C">
        <w:rPr>
          <w:lang w:val="en-US" w:eastAsia="zh-CN"/>
        </w:rPr>
        <w:t>in the 6G</w:t>
      </w:r>
      <w:r w:rsidR="00D07FE7">
        <w:rPr>
          <w:lang w:val="en-US" w:eastAsia="zh-CN"/>
        </w:rPr>
        <w:t xml:space="preserve"> era</w:t>
      </w:r>
      <w:r w:rsidR="00CC5C1C">
        <w:rPr>
          <w:lang w:val="en-US" w:eastAsia="zh-CN"/>
        </w:rPr>
        <w:t>.</w:t>
      </w:r>
      <w:r>
        <w:rPr>
          <w:lang w:val="en-US" w:eastAsia="zh-CN"/>
        </w:rPr>
        <w:t xml:space="preserve"> More details can be found in our company paper </w:t>
      </w:r>
      <w:r w:rsidR="00F2143B">
        <w:rPr>
          <w:highlight w:val="yellow"/>
          <w:lang w:val="en-US" w:eastAsia="zh-CN"/>
        </w:rPr>
        <w:fldChar w:fldCharType="begin"/>
      </w:r>
      <w:r w:rsidR="00F2143B">
        <w:rPr>
          <w:lang w:val="en-US" w:eastAsia="zh-CN"/>
        </w:rPr>
        <w:instrText xml:space="preserve"> REF _Ref209986286 \r \h </w:instrText>
      </w:r>
      <w:r w:rsidR="00F2143B">
        <w:rPr>
          <w:highlight w:val="yellow"/>
          <w:lang w:val="en-US" w:eastAsia="zh-CN"/>
        </w:rPr>
      </w:r>
      <w:r w:rsidR="00F2143B">
        <w:rPr>
          <w:highlight w:val="yellow"/>
          <w:lang w:val="en-US" w:eastAsia="zh-CN"/>
        </w:rPr>
        <w:fldChar w:fldCharType="separate"/>
      </w:r>
      <w:r w:rsidR="00F2143B">
        <w:rPr>
          <w:lang w:val="en-US" w:eastAsia="zh-CN"/>
        </w:rPr>
        <w:t>[5]</w:t>
      </w:r>
      <w:r w:rsidR="00F2143B">
        <w:rPr>
          <w:highlight w:val="yellow"/>
          <w:lang w:val="en-US" w:eastAsia="zh-CN"/>
        </w:rPr>
        <w:fldChar w:fldCharType="end"/>
      </w:r>
      <w:r>
        <w:rPr>
          <w:lang w:val="en-US" w:eastAsia="zh-CN"/>
        </w:rPr>
        <w:t>.</w:t>
      </w:r>
    </w:p>
    <w:p w14:paraId="1FFBEB04" w14:textId="525FD51A" w:rsidR="00EE1D26" w:rsidRPr="00484C55" w:rsidRDefault="00D13316" w:rsidP="003A0C7A">
      <w:pPr>
        <w:spacing w:before="40" w:after="0" w:line="240" w:lineRule="auto"/>
        <w:jc w:val="both"/>
        <w:rPr>
          <w:b/>
          <w:bCs/>
          <w:lang w:val="en-US" w:eastAsia="zh-CN"/>
        </w:rPr>
      </w:pPr>
      <w:r w:rsidRPr="00484C55">
        <w:rPr>
          <w:b/>
          <w:bCs/>
          <w:lang w:val="en-US" w:eastAsia="zh-CN"/>
        </w:rPr>
        <w:t>Proposal</w:t>
      </w:r>
      <w:r w:rsidR="00BB0DD3">
        <w:rPr>
          <w:b/>
          <w:bCs/>
          <w:lang w:val="en-US" w:eastAsia="zh-CN"/>
        </w:rPr>
        <w:t xml:space="preserve"> </w:t>
      </w:r>
      <w:r w:rsidR="00764896">
        <w:rPr>
          <w:b/>
          <w:bCs/>
          <w:lang w:val="en-US" w:eastAsia="zh-CN"/>
        </w:rPr>
        <w:t>2</w:t>
      </w:r>
      <w:r w:rsidRPr="00484C55">
        <w:rPr>
          <w:b/>
          <w:bCs/>
          <w:lang w:val="en-US" w:eastAsia="zh-CN"/>
        </w:rPr>
        <w:t>:</w:t>
      </w:r>
      <w:r w:rsidR="00CF084D">
        <w:rPr>
          <w:b/>
          <w:bCs/>
          <w:lang w:val="en-US" w:eastAsia="zh-CN"/>
        </w:rPr>
        <w:t xml:space="preserve"> </w:t>
      </w:r>
      <w:r w:rsidR="00CF084D" w:rsidRPr="00CF084D">
        <w:rPr>
          <w:rFonts w:hint="eastAsia"/>
          <w:b/>
          <w:bCs/>
          <w:lang w:val="en-US" w:eastAsia="zh-CN"/>
        </w:rPr>
        <w:t xml:space="preserve">The 6GR protocol stack </w:t>
      </w:r>
      <w:r w:rsidR="004C0A86">
        <w:rPr>
          <w:b/>
          <w:bCs/>
          <w:lang w:val="en-US" w:eastAsia="zh-CN"/>
        </w:rPr>
        <w:t xml:space="preserve">shall </w:t>
      </w:r>
      <w:r w:rsidR="00CF084D" w:rsidRPr="00CF084D">
        <w:rPr>
          <w:rFonts w:hint="eastAsia"/>
          <w:b/>
          <w:bCs/>
          <w:lang w:val="en-US" w:eastAsia="zh-CN"/>
        </w:rPr>
        <w:t>builds upon NR's foundational architecture while introducing targeted enhancements to support non-communication-centric data processing and transfer</w:t>
      </w:r>
      <w:r w:rsidR="00CF084D">
        <w:rPr>
          <w:rFonts w:hint="eastAsia"/>
          <w:b/>
          <w:bCs/>
          <w:lang w:val="en-US" w:eastAsia="zh-CN"/>
        </w:rPr>
        <w:t>,</w:t>
      </w:r>
      <w:r w:rsidR="00CF084D">
        <w:rPr>
          <w:b/>
          <w:bCs/>
          <w:lang w:val="en-US" w:eastAsia="zh-CN"/>
        </w:rPr>
        <w:t xml:space="preserve"> </w:t>
      </w:r>
      <w:r w:rsidR="00CF084D" w:rsidRPr="00CF084D">
        <w:rPr>
          <w:rFonts w:hint="eastAsia"/>
          <w:b/>
          <w:bCs/>
          <w:lang w:val="en-US" w:eastAsia="zh-CN"/>
        </w:rPr>
        <w:t>including 6G operational data</w:t>
      </w:r>
      <w:r w:rsidR="00CF084D">
        <w:rPr>
          <w:rFonts w:hint="eastAsia"/>
          <w:b/>
          <w:bCs/>
          <w:lang w:val="en-US" w:eastAsia="zh-CN"/>
        </w:rPr>
        <w:t>,</w:t>
      </w:r>
      <w:r w:rsidR="00CF084D">
        <w:rPr>
          <w:b/>
          <w:bCs/>
          <w:lang w:val="en-US" w:eastAsia="zh-CN"/>
        </w:rPr>
        <w:t xml:space="preserve"> </w:t>
      </w:r>
      <w:r w:rsidR="00CF084D" w:rsidRPr="00CF084D">
        <w:rPr>
          <w:rFonts w:hint="eastAsia"/>
          <w:b/>
          <w:bCs/>
          <w:lang w:val="en-US" w:eastAsia="zh-CN"/>
        </w:rPr>
        <w:t>AI/ML related traffic</w:t>
      </w:r>
      <w:r w:rsidR="00D07FE7" w:rsidRPr="00484C55">
        <w:rPr>
          <w:b/>
          <w:bCs/>
          <w:lang w:val="en-US" w:eastAsia="zh-CN"/>
        </w:rPr>
        <w:t xml:space="preserve">, </w:t>
      </w:r>
      <w:r w:rsidR="00CF084D">
        <w:rPr>
          <w:b/>
          <w:bCs/>
          <w:lang w:val="en-US" w:eastAsia="zh-CN"/>
        </w:rPr>
        <w:t>S</w:t>
      </w:r>
      <w:r w:rsidR="00D07FE7" w:rsidRPr="00484C55">
        <w:rPr>
          <w:b/>
          <w:bCs/>
          <w:lang w:val="en-US" w:eastAsia="zh-CN"/>
        </w:rPr>
        <w:t>ensing-oriented data and new data types to emerge in the 6G era</w:t>
      </w:r>
      <w:r w:rsidR="00EE1D26" w:rsidRPr="00484C55">
        <w:rPr>
          <w:b/>
          <w:bCs/>
          <w:lang w:val="en-US" w:eastAsia="zh-CN"/>
        </w:rPr>
        <w:t>.</w:t>
      </w:r>
    </w:p>
    <w:p w14:paraId="589D03DA" w14:textId="77777777" w:rsidR="00EE1D26" w:rsidRPr="001C529C" w:rsidRDefault="00EE1D26" w:rsidP="003A0C7A">
      <w:pPr>
        <w:spacing w:before="40" w:after="0" w:line="240" w:lineRule="auto"/>
        <w:jc w:val="both"/>
        <w:rPr>
          <w:rFonts w:ascii="Arial" w:hAnsi="Arial" w:cs="Arial"/>
          <w:b/>
          <w:i/>
          <w:sz w:val="18"/>
          <w:lang w:val="en-US" w:eastAsia="zh-CN"/>
        </w:rPr>
      </w:pPr>
    </w:p>
    <w:p w14:paraId="4085E781" w14:textId="0D4525DE" w:rsidR="0050200C" w:rsidRPr="00E0328E" w:rsidRDefault="00874FA7" w:rsidP="00541AF7">
      <w:pPr>
        <w:keepNext/>
        <w:numPr>
          <w:ilvl w:val="2"/>
          <w:numId w:val="3"/>
        </w:numPr>
        <w:spacing w:before="180" w:after="120" w:line="240" w:lineRule="auto"/>
        <w:outlineLvl w:val="2"/>
        <w:rPr>
          <w:rFonts w:eastAsia="MS Mincho"/>
          <w:b/>
          <w:sz w:val="24"/>
          <w:szCs w:val="24"/>
          <w:lang w:val="en-US" w:eastAsia="zh-CN"/>
        </w:rPr>
      </w:pPr>
      <w:r w:rsidRPr="00E0328E">
        <w:rPr>
          <w:rFonts w:eastAsia="MS Mincho"/>
          <w:b/>
          <w:sz w:val="24"/>
          <w:szCs w:val="24"/>
          <w:lang w:val="en-US" w:eastAsia="zh-CN"/>
        </w:rPr>
        <w:t xml:space="preserve">Single </w:t>
      </w:r>
      <w:r w:rsidR="00454B38">
        <w:rPr>
          <w:rFonts w:eastAsia="MS Mincho"/>
          <w:b/>
          <w:bCs/>
          <w:iCs/>
          <w:sz w:val="24"/>
          <w:szCs w:val="24"/>
          <w:lang w:val="en-US" w:eastAsia="zh-CN"/>
        </w:rPr>
        <w:t>c</w:t>
      </w:r>
      <w:r w:rsidRPr="00E0328E">
        <w:rPr>
          <w:rFonts w:eastAsia="MS Mincho"/>
          <w:b/>
          <w:bCs/>
          <w:iCs/>
          <w:sz w:val="24"/>
          <w:szCs w:val="24"/>
          <w:lang w:val="en-US" w:eastAsia="zh-CN"/>
        </w:rPr>
        <w:t>ell</w:t>
      </w:r>
      <w:r w:rsidRPr="00E0328E">
        <w:rPr>
          <w:rFonts w:eastAsia="MS Mincho"/>
          <w:b/>
          <w:sz w:val="24"/>
          <w:szCs w:val="24"/>
          <w:lang w:val="en-US" w:eastAsia="zh-CN"/>
        </w:rPr>
        <w:t xml:space="preserve"> with </w:t>
      </w:r>
      <w:r w:rsidR="00454B38">
        <w:rPr>
          <w:rFonts w:eastAsia="MS Mincho"/>
          <w:b/>
          <w:bCs/>
          <w:iCs/>
          <w:sz w:val="24"/>
          <w:szCs w:val="24"/>
          <w:lang w:val="en-US" w:eastAsia="zh-CN"/>
        </w:rPr>
        <w:t>multi-c</w:t>
      </w:r>
      <w:r w:rsidRPr="00E0328E">
        <w:rPr>
          <w:rFonts w:eastAsia="MS Mincho"/>
          <w:b/>
          <w:bCs/>
          <w:iCs/>
          <w:sz w:val="24"/>
          <w:szCs w:val="24"/>
          <w:lang w:val="en-US" w:eastAsia="zh-CN"/>
        </w:rPr>
        <w:t>arrier</w:t>
      </w:r>
      <w:r w:rsidR="00070CED" w:rsidRPr="00E0328E">
        <w:rPr>
          <w:rFonts w:eastAsia="MS Mincho"/>
          <w:b/>
          <w:bCs/>
          <w:iCs/>
          <w:sz w:val="24"/>
          <w:szCs w:val="24"/>
          <w:lang w:val="en-US" w:eastAsia="zh-CN"/>
        </w:rPr>
        <w:t>s</w:t>
      </w:r>
      <w:r w:rsidR="00B335A7" w:rsidRPr="00E0328E">
        <w:rPr>
          <w:rFonts w:eastAsia="MS Mincho"/>
          <w:b/>
          <w:sz w:val="24"/>
          <w:szCs w:val="24"/>
          <w:lang w:val="en-US" w:eastAsia="zh-CN"/>
        </w:rPr>
        <w:t xml:space="preserve"> (SCMC</w:t>
      </w:r>
      <w:r w:rsidRPr="00E0328E">
        <w:rPr>
          <w:rFonts w:eastAsia="MS Mincho"/>
          <w:b/>
          <w:sz w:val="24"/>
          <w:szCs w:val="24"/>
          <w:lang w:val="en-US" w:eastAsia="zh-CN"/>
        </w:rPr>
        <w:t>)</w:t>
      </w:r>
    </w:p>
    <w:p w14:paraId="7B4A4CDD" w14:textId="57446141" w:rsidR="00AF6623" w:rsidRDefault="00AF6623" w:rsidP="005F19A6">
      <w:pPr>
        <w:jc w:val="both"/>
        <w:rPr>
          <w:lang w:val="en-US" w:eastAsia="zh-CN"/>
        </w:rPr>
      </w:pPr>
      <w:r>
        <w:rPr>
          <w:lang w:val="en-US" w:eastAsia="zh-CN"/>
        </w:rPr>
        <w:t xml:space="preserve">Since late releases of NR, network energy savings (NES) have been intensely studied, including time/frequency/power/spatial-domain techniques. One focus among the techniques is to reduce </w:t>
      </w:r>
      <w:proofErr w:type="spellStart"/>
      <w:r>
        <w:rPr>
          <w:lang w:val="en-US" w:eastAsia="zh-CN"/>
        </w:rPr>
        <w:t>signalling</w:t>
      </w:r>
      <w:proofErr w:type="spellEnd"/>
      <w:r>
        <w:rPr>
          <w:lang w:val="en-US" w:eastAsia="zh-CN"/>
        </w:rPr>
        <w:t xml:space="preserve"> transmissi</w:t>
      </w:r>
      <w:r w:rsidR="00DA2AE5">
        <w:rPr>
          <w:rFonts w:hint="eastAsia"/>
          <w:lang w:val="en-US" w:eastAsia="zh-CN"/>
        </w:rPr>
        <w:t>on</w:t>
      </w:r>
      <w:r>
        <w:rPr>
          <w:lang w:val="en-US" w:eastAsia="zh-CN"/>
        </w:rPr>
        <w:t xml:space="preserve"> from time-domain’s perspective, such as the NES cell transmitting SIB1 in an on-demand manner. In 6G, one possible evolvement for cell </w:t>
      </w:r>
      <w:r w:rsidR="008F2859">
        <w:rPr>
          <w:lang w:val="en-US" w:eastAsia="zh-CN"/>
        </w:rPr>
        <w:t>modelling</w:t>
      </w:r>
      <w:r>
        <w:rPr>
          <w:lang w:val="en-US" w:eastAsia="zh-CN"/>
        </w:rPr>
        <w:t xml:space="preserve"> is that one </w:t>
      </w:r>
      <w:r w:rsidR="00A5244F">
        <w:rPr>
          <w:lang w:val="en-US" w:eastAsia="zh-CN"/>
        </w:rPr>
        <w:t xml:space="preserve">single </w:t>
      </w:r>
      <w:r>
        <w:rPr>
          <w:lang w:val="en-US" w:eastAsia="zh-CN"/>
        </w:rPr>
        <w:t xml:space="preserve">cell can </w:t>
      </w:r>
      <w:r w:rsidR="009A6F13">
        <w:rPr>
          <w:lang w:val="en-US" w:eastAsia="zh-CN"/>
        </w:rPr>
        <w:t>aggregate</w:t>
      </w:r>
      <w:r w:rsidR="00A5244F">
        <w:rPr>
          <w:lang w:val="en-US" w:eastAsia="zh-CN"/>
        </w:rPr>
        <w:t xml:space="preserve"> </w:t>
      </w:r>
      <w:r>
        <w:rPr>
          <w:lang w:val="en-US" w:eastAsia="zh-CN"/>
        </w:rPr>
        <w:t>multiple carriers</w:t>
      </w:r>
      <w:r w:rsidR="00A5244F">
        <w:rPr>
          <w:lang w:val="en-US" w:eastAsia="zh-CN"/>
        </w:rPr>
        <w:t xml:space="preserve"> (</w:t>
      </w:r>
      <w:r w:rsidR="00A5244F" w:rsidRPr="00217857">
        <w:rPr>
          <w:lang w:val="en-US" w:eastAsia="zh-CN"/>
        </w:rPr>
        <w:t xml:space="preserve">Fig. </w:t>
      </w:r>
      <w:r w:rsidR="00852F28" w:rsidRPr="00217857">
        <w:rPr>
          <w:lang w:val="en-US" w:eastAsia="zh-CN"/>
        </w:rPr>
        <w:t>2</w:t>
      </w:r>
      <w:r w:rsidR="00A5244F">
        <w:rPr>
          <w:lang w:val="en-US" w:eastAsia="zh-CN"/>
        </w:rPr>
        <w:t>)</w:t>
      </w:r>
      <w:r>
        <w:rPr>
          <w:lang w:val="en-US" w:eastAsia="zh-CN"/>
        </w:rPr>
        <w:t xml:space="preserve">, so that NES gain can be achieved by </w:t>
      </w:r>
      <w:r w:rsidR="00A5244F">
        <w:rPr>
          <w:lang w:val="en-US" w:eastAsia="zh-CN"/>
        </w:rPr>
        <w:t>transmitting SIB only on one carrier (</w:t>
      </w:r>
      <w:proofErr w:type="gramStart"/>
      <w:r w:rsidR="00A5244F">
        <w:rPr>
          <w:lang w:val="en-US" w:eastAsia="zh-CN"/>
        </w:rPr>
        <w:t>e.g.</w:t>
      </w:r>
      <w:proofErr w:type="gramEnd"/>
      <w:r w:rsidR="00A5244F">
        <w:rPr>
          <w:lang w:val="en-US" w:eastAsia="zh-CN"/>
        </w:rPr>
        <w:t xml:space="preserve"> anchor carrier) to </w:t>
      </w:r>
      <w:r>
        <w:rPr>
          <w:lang w:val="en-US" w:eastAsia="zh-CN"/>
        </w:rPr>
        <w:t>reduc</w:t>
      </w:r>
      <w:r w:rsidR="00A5244F">
        <w:rPr>
          <w:lang w:val="en-US" w:eastAsia="zh-CN"/>
        </w:rPr>
        <w:t>e</w:t>
      </w:r>
      <w:r>
        <w:rPr>
          <w:lang w:val="en-US" w:eastAsia="zh-CN"/>
        </w:rPr>
        <w:t xml:space="preserve"> </w:t>
      </w:r>
      <w:r w:rsidR="00A5244F">
        <w:rPr>
          <w:lang w:val="en-US" w:eastAsia="zh-CN"/>
        </w:rPr>
        <w:t xml:space="preserve">independent </w:t>
      </w:r>
      <w:r>
        <w:rPr>
          <w:lang w:val="en-US" w:eastAsia="zh-CN"/>
        </w:rPr>
        <w:t>SIB transmission on multiple carriers. F</w:t>
      </w:r>
      <w:r w:rsidR="008F2859">
        <w:rPr>
          <w:lang w:val="en-US" w:eastAsia="zh-CN"/>
        </w:rPr>
        <w:t xml:space="preserve">or discussion reference, we can name such a cell model as single cell with </w:t>
      </w:r>
      <w:r w:rsidR="00454B38">
        <w:rPr>
          <w:lang w:val="en-US" w:eastAsia="zh-CN"/>
        </w:rPr>
        <w:t>multi-</w:t>
      </w:r>
      <w:r w:rsidR="008F2859">
        <w:rPr>
          <w:lang w:val="en-US" w:eastAsia="zh-CN"/>
        </w:rPr>
        <w:t xml:space="preserve">carriers (SCMC). </w:t>
      </w:r>
    </w:p>
    <w:p w14:paraId="20BFC137" w14:textId="1CCD14CB" w:rsidR="008F2859" w:rsidRDefault="008F2859" w:rsidP="003B5A86">
      <w:pPr>
        <w:jc w:val="center"/>
      </w:pPr>
      <w:r>
        <w:object w:dxaOrig="8641" w:dyaOrig="1524" w14:anchorId="5B22A47C">
          <v:shape id="_x0000_i1026" type="#_x0000_t75" style="width:6in;height:77pt" o:ole="">
            <v:imagedata r:id="rId15" o:title=""/>
          </v:shape>
          <o:OLEObject Type="Embed" ProgID="Visio.Drawing.15" ShapeID="_x0000_i1026" DrawAspect="Content" ObjectID="_1820863225" r:id="rId16"/>
        </w:object>
      </w:r>
    </w:p>
    <w:p w14:paraId="02A3840B" w14:textId="2DF001F5" w:rsidR="008F2859" w:rsidRPr="00217857" w:rsidRDefault="00A5244F" w:rsidP="00295571">
      <w:pPr>
        <w:jc w:val="center"/>
        <w:rPr>
          <w:rFonts w:ascii="Arial" w:hAnsi="Arial" w:cs="Arial"/>
          <w:b/>
          <w:lang w:val="en-US" w:eastAsia="zh-CN"/>
        </w:rPr>
      </w:pPr>
      <w:r w:rsidRPr="00217857">
        <w:rPr>
          <w:rFonts w:ascii="Arial" w:hAnsi="Arial" w:cs="Arial"/>
          <w:b/>
          <w:lang w:val="en-US" w:eastAsia="zh-CN"/>
        </w:rPr>
        <w:t xml:space="preserve">Figure </w:t>
      </w:r>
      <w:r w:rsidR="0011381D" w:rsidRPr="00217857">
        <w:rPr>
          <w:rFonts w:ascii="Arial" w:hAnsi="Arial" w:cs="Arial"/>
          <w:b/>
          <w:lang w:val="en-US" w:eastAsia="zh-CN"/>
        </w:rPr>
        <w:t>2</w:t>
      </w:r>
      <w:r w:rsidRPr="00217857">
        <w:rPr>
          <w:rFonts w:ascii="Arial" w:hAnsi="Arial" w:cs="Arial"/>
          <w:b/>
          <w:lang w:val="en-US" w:eastAsia="zh-CN"/>
        </w:rPr>
        <w:t>: Example of SCMC</w:t>
      </w:r>
    </w:p>
    <w:p w14:paraId="56D44E9C" w14:textId="37B9E608" w:rsidR="00A5244F" w:rsidRDefault="00A5244F" w:rsidP="005F19A6">
      <w:pPr>
        <w:jc w:val="both"/>
        <w:rPr>
          <w:lang w:val="en-US" w:eastAsia="zh-CN"/>
        </w:rPr>
      </w:pPr>
      <w:r>
        <w:rPr>
          <w:lang w:val="en-US" w:eastAsia="zh-CN"/>
        </w:rPr>
        <w:t xml:space="preserve">SCMC is not only beneficial for NES, but also helps the operators to utilize some fragmented spectrums which are re-farmed from 2G/3G with small bandwidth in sub-1GHz low bands. Considering the bandwidth of the fragmented spectrum is limited, </w:t>
      </w:r>
      <w:r w:rsidR="00EC693A">
        <w:rPr>
          <w:lang w:val="en-US" w:eastAsia="zh-CN"/>
        </w:rPr>
        <w:t xml:space="preserve">the </w:t>
      </w:r>
      <w:r>
        <w:rPr>
          <w:lang w:val="en-US" w:eastAsia="zh-CN"/>
        </w:rPr>
        <w:t>carrier</w:t>
      </w:r>
      <w:r w:rsidR="00EC693A">
        <w:rPr>
          <w:lang w:val="en-US" w:eastAsia="zh-CN"/>
        </w:rPr>
        <w:t xml:space="preserve"> in the fragmented spectrum can rely on other carriers in the SCMC for SSB transmission.</w:t>
      </w:r>
    </w:p>
    <w:p w14:paraId="71BAA276" w14:textId="7A835A1C" w:rsidR="001E342F" w:rsidRDefault="001E342F" w:rsidP="003D0471">
      <w:pPr>
        <w:jc w:val="center"/>
        <w:rPr>
          <w:lang w:val="en-US" w:eastAsia="zh-CN"/>
        </w:rPr>
      </w:pPr>
      <w:r>
        <w:rPr>
          <w:b/>
          <w:bCs/>
          <w:noProof/>
          <w:lang w:val="en-US"/>
        </w:rPr>
        <w:drawing>
          <wp:inline distT="0" distB="0" distL="0" distR="0" wp14:anchorId="3634A610" wp14:editId="1CD38ADF">
            <wp:extent cx="3384644" cy="564327"/>
            <wp:effectExtent l="0" t="0" r="635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5502" cy="571139"/>
                    </a:xfrm>
                    <a:prstGeom prst="rect">
                      <a:avLst/>
                    </a:prstGeom>
                    <a:noFill/>
                  </pic:spPr>
                </pic:pic>
              </a:graphicData>
            </a:graphic>
          </wp:inline>
        </w:drawing>
      </w:r>
    </w:p>
    <w:p w14:paraId="1C24E0DB" w14:textId="1B3404CE" w:rsidR="001E342F" w:rsidRPr="00217857" w:rsidRDefault="001E342F" w:rsidP="003D0471">
      <w:pPr>
        <w:jc w:val="center"/>
        <w:rPr>
          <w:rFonts w:ascii="Arial" w:hAnsi="Arial" w:cs="Arial"/>
          <w:lang w:val="en-US" w:eastAsia="zh-CN"/>
        </w:rPr>
      </w:pPr>
      <w:r w:rsidRPr="00217857">
        <w:rPr>
          <w:rFonts w:ascii="Arial" w:hAnsi="Arial" w:cs="Arial"/>
          <w:b/>
          <w:lang w:val="en-US" w:eastAsia="zh-CN"/>
        </w:rPr>
        <w:t xml:space="preserve">Figure </w:t>
      </w:r>
      <w:r w:rsidR="0011381D" w:rsidRPr="00217857">
        <w:rPr>
          <w:rFonts w:ascii="Arial" w:hAnsi="Arial" w:cs="Arial"/>
          <w:b/>
          <w:lang w:val="en-US" w:eastAsia="zh-CN"/>
        </w:rPr>
        <w:t>3</w:t>
      </w:r>
      <w:r w:rsidRPr="00217857">
        <w:rPr>
          <w:rFonts w:ascii="Arial" w:hAnsi="Arial" w:cs="Arial"/>
          <w:b/>
          <w:lang w:val="en-US" w:eastAsia="zh-CN"/>
        </w:rPr>
        <w:t xml:space="preserve">: </w:t>
      </w:r>
      <w:r w:rsidR="00F61165" w:rsidRPr="00217857">
        <w:rPr>
          <w:rFonts w:ascii="Arial" w:hAnsi="Arial" w:cs="Arial"/>
          <w:b/>
          <w:lang w:val="en-US" w:eastAsia="zh-CN"/>
        </w:rPr>
        <w:t>Different band</w:t>
      </w:r>
      <w:r w:rsidR="005D701B" w:rsidRPr="00217857">
        <w:rPr>
          <w:rFonts w:ascii="Arial" w:hAnsi="Arial" w:cs="Arial"/>
          <w:b/>
          <w:lang w:val="en-US" w:eastAsia="zh-CN"/>
        </w:rPr>
        <w:t>s</w:t>
      </w:r>
      <w:r w:rsidR="00F61165" w:rsidRPr="00217857">
        <w:rPr>
          <w:rFonts w:ascii="Arial" w:hAnsi="Arial" w:cs="Arial"/>
          <w:b/>
          <w:lang w:val="en-US" w:eastAsia="zh-CN"/>
        </w:rPr>
        <w:t>/band group</w:t>
      </w:r>
      <w:r w:rsidR="005D701B" w:rsidRPr="00217857">
        <w:rPr>
          <w:rFonts w:ascii="Arial" w:hAnsi="Arial" w:cs="Arial"/>
          <w:b/>
          <w:lang w:val="en-US" w:eastAsia="zh-CN"/>
        </w:rPr>
        <w:t>s</w:t>
      </w:r>
      <w:r w:rsidR="00F61165" w:rsidRPr="00217857">
        <w:rPr>
          <w:rFonts w:ascii="Arial" w:hAnsi="Arial" w:cs="Arial"/>
          <w:b/>
          <w:lang w:val="en-US" w:eastAsia="zh-CN"/>
        </w:rPr>
        <w:t xml:space="preserve"> in SCMC</w:t>
      </w:r>
    </w:p>
    <w:p w14:paraId="5392A9C4" w14:textId="31C58CD4" w:rsidR="001E342F" w:rsidRDefault="00F61165" w:rsidP="005F19A6">
      <w:pPr>
        <w:jc w:val="both"/>
        <w:rPr>
          <w:lang w:val="en-US" w:eastAsia="zh-CN"/>
        </w:rPr>
      </w:pPr>
      <w:r w:rsidRPr="00217857">
        <w:rPr>
          <w:lang w:val="en-US" w:eastAsia="zh-CN"/>
        </w:rPr>
        <w:t>Figure.</w:t>
      </w:r>
      <w:r w:rsidRPr="00852F28" w:rsidDel="00852F28">
        <w:rPr>
          <w:lang w:val="en-US" w:eastAsia="zh-CN"/>
        </w:rPr>
        <w:t xml:space="preserve"> </w:t>
      </w:r>
      <w:r w:rsidR="00852F28" w:rsidRPr="00217857">
        <w:rPr>
          <w:lang w:val="en-US" w:eastAsia="zh-CN"/>
        </w:rPr>
        <w:t>3</w:t>
      </w:r>
      <w:r>
        <w:rPr>
          <w:lang w:val="en-US" w:eastAsia="zh-CN"/>
        </w:rPr>
        <w:t xml:space="preserve"> illustrates some examples of possible bands or band groups deployed in SCMC. The frequency location of the bands/band groups may cover from low band</w:t>
      </w:r>
      <w:r w:rsidR="005D701B">
        <w:rPr>
          <w:lang w:val="en-US" w:eastAsia="zh-CN"/>
        </w:rPr>
        <w:t>s</w:t>
      </w:r>
      <w:r>
        <w:rPr>
          <w:lang w:val="en-US" w:eastAsia="zh-CN"/>
        </w:rPr>
        <w:t xml:space="preserve"> to ultra-high bands. Traditional single cell with single carrier deployment in LTE/NR mandates the cells deployed with high bands or </w:t>
      </w:r>
      <w:proofErr w:type="spellStart"/>
      <w:r>
        <w:rPr>
          <w:lang w:val="en-US" w:eastAsia="zh-CN"/>
        </w:rPr>
        <w:t>ultra high</w:t>
      </w:r>
      <w:proofErr w:type="spellEnd"/>
      <w:r>
        <w:rPr>
          <w:lang w:val="en-US" w:eastAsia="zh-CN"/>
        </w:rPr>
        <w:t xml:space="preserve"> bands to transmit SSB/SIB of their own for UEs camping in IDLE/INACTIVE mode. In comparison, an anchor carrier in low bands can be set in SCMC to provide necessary SSB/SIB</w:t>
      </w:r>
      <w:r w:rsidR="005B64C2">
        <w:rPr>
          <w:lang w:val="en-US" w:eastAsia="zh-CN"/>
        </w:rPr>
        <w:t>. This is beneficial for UE’s power saving as the UE may monitor SSB/SIB only on anchor carrier for cell camping in a wide area within the cell coverage.</w:t>
      </w:r>
    </w:p>
    <w:p w14:paraId="4A0F6566" w14:textId="09DED985" w:rsidR="00EC693A" w:rsidRPr="00295571" w:rsidRDefault="00EC693A" w:rsidP="005F19A6">
      <w:pPr>
        <w:jc w:val="both"/>
        <w:rPr>
          <w:b/>
          <w:lang w:val="en-US" w:eastAsia="zh-CN"/>
        </w:rPr>
      </w:pPr>
      <w:r w:rsidRPr="00295571">
        <w:rPr>
          <w:b/>
          <w:lang w:val="en-US" w:eastAsia="zh-CN"/>
        </w:rPr>
        <w:t xml:space="preserve">Observation </w:t>
      </w:r>
      <w:r w:rsidR="00852F28" w:rsidRPr="00217857">
        <w:rPr>
          <w:b/>
          <w:lang w:val="en-US" w:eastAsia="zh-CN"/>
        </w:rPr>
        <w:t>1</w:t>
      </w:r>
      <w:r w:rsidRPr="00295571">
        <w:rPr>
          <w:b/>
          <w:lang w:val="en-US" w:eastAsia="zh-CN"/>
        </w:rPr>
        <w:t>: The cell model of single cell with multi</w:t>
      </w:r>
      <w:r w:rsidR="00454B38">
        <w:rPr>
          <w:b/>
          <w:lang w:val="en-US" w:eastAsia="zh-CN"/>
        </w:rPr>
        <w:t>-</w:t>
      </w:r>
      <w:r w:rsidRPr="00295571">
        <w:rPr>
          <w:b/>
          <w:lang w:val="en-US" w:eastAsia="zh-CN"/>
        </w:rPr>
        <w:t xml:space="preserve">carriers (SCMC) is not only </w:t>
      </w:r>
      <w:r w:rsidR="005B64C2">
        <w:rPr>
          <w:b/>
          <w:lang w:val="en-US" w:eastAsia="zh-CN"/>
        </w:rPr>
        <w:t>enabling</w:t>
      </w:r>
      <w:r w:rsidR="005B64C2" w:rsidRPr="00295571">
        <w:rPr>
          <w:b/>
          <w:lang w:val="en-US" w:eastAsia="zh-CN"/>
        </w:rPr>
        <w:t xml:space="preserve"> the operators to utilize fragmented spectrums </w:t>
      </w:r>
      <w:r w:rsidR="005B64C2">
        <w:rPr>
          <w:b/>
          <w:lang w:val="en-US" w:eastAsia="zh-CN"/>
        </w:rPr>
        <w:t xml:space="preserve">with potential </w:t>
      </w:r>
      <w:r w:rsidRPr="00295571">
        <w:rPr>
          <w:b/>
          <w:lang w:val="en-US" w:eastAsia="zh-CN"/>
        </w:rPr>
        <w:t>NES</w:t>
      </w:r>
      <w:r w:rsidR="00D0476C">
        <w:rPr>
          <w:b/>
          <w:lang w:val="en-US" w:eastAsia="zh-CN"/>
        </w:rPr>
        <w:t xml:space="preserve"> </w:t>
      </w:r>
      <w:r w:rsidR="005B64C2">
        <w:rPr>
          <w:b/>
          <w:lang w:val="en-US" w:eastAsia="zh-CN"/>
        </w:rPr>
        <w:t xml:space="preserve">gain </w:t>
      </w:r>
      <w:r w:rsidR="00D0476C">
        <w:rPr>
          <w:b/>
          <w:lang w:val="en-US" w:eastAsia="zh-CN"/>
        </w:rPr>
        <w:t>(</w:t>
      </w:r>
      <w:r w:rsidR="009E2B5C">
        <w:rPr>
          <w:b/>
          <w:lang w:val="en-US" w:eastAsia="zh-CN"/>
        </w:rPr>
        <w:t>e.g.,</w:t>
      </w:r>
      <w:r w:rsidR="00D0476C">
        <w:rPr>
          <w:b/>
          <w:lang w:val="en-US" w:eastAsia="zh-CN"/>
        </w:rPr>
        <w:t xml:space="preserve"> SIB is transmitted only on </w:t>
      </w:r>
      <w:r w:rsidR="005B64C2">
        <w:rPr>
          <w:b/>
          <w:lang w:val="en-US" w:eastAsia="zh-CN"/>
        </w:rPr>
        <w:t xml:space="preserve">anchor </w:t>
      </w:r>
      <w:r w:rsidR="00D0476C">
        <w:rPr>
          <w:b/>
          <w:lang w:val="en-US" w:eastAsia="zh-CN"/>
        </w:rPr>
        <w:t>carrier)</w:t>
      </w:r>
      <w:r w:rsidRPr="00295571">
        <w:rPr>
          <w:b/>
          <w:lang w:val="en-US" w:eastAsia="zh-CN"/>
        </w:rPr>
        <w:t>, but also</w:t>
      </w:r>
      <w:r w:rsidR="005B64C2">
        <w:rPr>
          <w:b/>
          <w:lang w:val="en-US" w:eastAsia="zh-CN"/>
        </w:rPr>
        <w:t xml:space="preserve"> beneficial for the UE’s power saving to camp on SCMC when </w:t>
      </w:r>
      <w:r w:rsidR="005D701B">
        <w:rPr>
          <w:b/>
          <w:lang w:val="en-US" w:eastAsia="zh-CN"/>
        </w:rPr>
        <w:t xml:space="preserve">the </w:t>
      </w:r>
      <w:r w:rsidR="005B64C2">
        <w:rPr>
          <w:b/>
          <w:lang w:val="en-US" w:eastAsia="zh-CN"/>
        </w:rPr>
        <w:t xml:space="preserve">anchor carrier </w:t>
      </w:r>
      <w:r w:rsidR="005D701B">
        <w:rPr>
          <w:b/>
          <w:lang w:val="en-US" w:eastAsia="zh-CN"/>
        </w:rPr>
        <w:t xml:space="preserve">is </w:t>
      </w:r>
      <w:r w:rsidR="005B64C2">
        <w:rPr>
          <w:b/>
          <w:lang w:val="en-US" w:eastAsia="zh-CN"/>
        </w:rPr>
        <w:t>deployed in low bands</w:t>
      </w:r>
      <w:r w:rsidRPr="00295571">
        <w:rPr>
          <w:b/>
          <w:lang w:val="en-US" w:eastAsia="zh-CN"/>
        </w:rPr>
        <w:t>.</w:t>
      </w:r>
    </w:p>
    <w:p w14:paraId="01AC919E" w14:textId="0B3E250C" w:rsidR="004B174B" w:rsidRDefault="000C33EE" w:rsidP="000C33EE">
      <w:pPr>
        <w:jc w:val="center"/>
      </w:pPr>
      <w:r>
        <w:object w:dxaOrig="23652" w:dyaOrig="7237" w14:anchorId="14DD0E44">
          <v:shape id="_x0000_i1027" type="#_x0000_t75" style="width:460.25pt;height:141.25pt" o:ole="">
            <v:imagedata r:id="rId18" o:title=""/>
          </v:shape>
          <o:OLEObject Type="Embed" ProgID="Visio.Drawing.15" ShapeID="_x0000_i1027" DrawAspect="Content" ObjectID="_1820863226" r:id="rId19"/>
        </w:object>
      </w:r>
    </w:p>
    <w:p w14:paraId="5C8BDA71" w14:textId="0EFBC9A4" w:rsidR="00C65AB3" w:rsidRPr="00217857" w:rsidRDefault="004B174B" w:rsidP="00217857">
      <w:pPr>
        <w:jc w:val="center"/>
        <w:rPr>
          <w:rFonts w:ascii="Arial" w:hAnsi="Arial" w:cs="Arial"/>
          <w:b/>
          <w:lang w:val="en-US" w:eastAsia="zh-CN"/>
        </w:rPr>
      </w:pPr>
      <w:r w:rsidRPr="00217857">
        <w:rPr>
          <w:rFonts w:ascii="Arial" w:hAnsi="Arial" w:cs="Arial"/>
          <w:b/>
          <w:lang w:val="en-US" w:eastAsia="zh-CN"/>
        </w:rPr>
        <w:t xml:space="preserve">Figure </w:t>
      </w:r>
      <w:r w:rsidR="0011381D" w:rsidRPr="00217857">
        <w:rPr>
          <w:rFonts w:ascii="Arial" w:hAnsi="Arial" w:cs="Arial"/>
          <w:b/>
          <w:lang w:val="en-US" w:eastAsia="zh-CN"/>
        </w:rPr>
        <w:t>4</w:t>
      </w:r>
      <w:r w:rsidR="002C4AF3" w:rsidRPr="00217857">
        <w:rPr>
          <w:rFonts w:ascii="Arial" w:hAnsi="Arial" w:cs="Arial"/>
          <w:b/>
          <w:lang w:val="en-US" w:eastAsia="zh-CN"/>
        </w:rPr>
        <w:t>:</w:t>
      </w:r>
      <w:r w:rsidRPr="00217857">
        <w:rPr>
          <w:rFonts w:ascii="Arial" w:hAnsi="Arial" w:cs="Arial"/>
          <w:b/>
          <w:lang w:val="en-US" w:eastAsia="zh-CN"/>
        </w:rPr>
        <w:t xml:space="preserve"> carriers with similar </w:t>
      </w:r>
      <w:r w:rsidR="00DB7EDA" w:rsidRPr="00217857">
        <w:rPr>
          <w:rFonts w:ascii="Arial" w:hAnsi="Arial" w:cs="Arial"/>
          <w:b/>
          <w:lang w:val="en-US" w:eastAsia="zh-CN"/>
        </w:rPr>
        <w:t>or</w:t>
      </w:r>
      <w:r w:rsidR="005C7505" w:rsidRPr="00217857">
        <w:rPr>
          <w:rFonts w:ascii="Arial" w:hAnsi="Arial" w:cs="Arial"/>
          <w:b/>
          <w:lang w:val="en-US" w:eastAsia="zh-CN"/>
        </w:rPr>
        <w:t xml:space="preserve"> </w:t>
      </w:r>
      <w:r w:rsidR="00924932" w:rsidRPr="00217857">
        <w:rPr>
          <w:rFonts w:ascii="Arial" w:hAnsi="Arial" w:cs="Arial"/>
          <w:b/>
          <w:lang w:val="en-US" w:eastAsia="zh-CN"/>
        </w:rPr>
        <w:t xml:space="preserve">diverse </w:t>
      </w:r>
      <w:r w:rsidR="005C7505" w:rsidRPr="00217857">
        <w:rPr>
          <w:rFonts w:ascii="Arial" w:hAnsi="Arial" w:cs="Arial"/>
          <w:b/>
          <w:lang w:val="en-US" w:eastAsia="zh-CN"/>
        </w:rPr>
        <w:t>coverage</w:t>
      </w:r>
      <w:r w:rsidR="00DB7EDA" w:rsidRPr="00217857">
        <w:rPr>
          <w:rFonts w:ascii="Arial" w:hAnsi="Arial" w:cs="Arial"/>
          <w:b/>
          <w:lang w:val="en-US" w:eastAsia="zh-CN"/>
        </w:rPr>
        <w:t xml:space="preserve"> due to the band location and signal power control</w:t>
      </w:r>
    </w:p>
    <w:p w14:paraId="79AE6074" w14:textId="79FA913C" w:rsidR="002326FE" w:rsidRDefault="002326FE" w:rsidP="002326FE">
      <w:pPr>
        <w:jc w:val="both"/>
        <w:rPr>
          <w:lang w:val="en-US" w:eastAsia="zh-CN"/>
        </w:rPr>
      </w:pPr>
      <w:r>
        <w:rPr>
          <w:lang w:val="en-US" w:eastAsia="zh-CN"/>
        </w:rPr>
        <w:t xml:space="preserve">For further study of SCMC, we think the deployment scenario needs to be discussed first. For example, the carriers within 6G SCMC may be deployed within the same band, or in different bands from low-band (&lt;1GHz) to mid/high-band, and thus the coverage of the carriers may be similar as </w:t>
      </w:r>
      <w:r w:rsidRPr="00217857">
        <w:rPr>
          <w:lang w:val="en-US" w:eastAsia="zh-CN"/>
        </w:rPr>
        <w:t xml:space="preserve">Fig. </w:t>
      </w:r>
      <w:r w:rsidR="00852F28" w:rsidRPr="00217857">
        <w:rPr>
          <w:lang w:val="en-US" w:eastAsia="zh-CN"/>
        </w:rPr>
        <w:t>4</w:t>
      </w:r>
      <w:r w:rsidR="00852F28">
        <w:rPr>
          <w:lang w:val="en-US" w:eastAsia="zh-CN"/>
        </w:rPr>
        <w:t>-</w:t>
      </w:r>
      <w:r w:rsidRPr="00217857">
        <w:rPr>
          <w:lang w:val="en-US" w:eastAsia="zh-CN"/>
        </w:rPr>
        <w:t xml:space="preserve">a </w:t>
      </w:r>
      <w:r>
        <w:rPr>
          <w:lang w:val="en-US" w:eastAsia="zh-CN"/>
        </w:rPr>
        <w:t>(</w:t>
      </w:r>
      <w:proofErr w:type="gramStart"/>
      <w:r>
        <w:rPr>
          <w:lang w:val="en-US" w:eastAsia="zh-CN"/>
        </w:rPr>
        <w:t>e.g.</w:t>
      </w:r>
      <w:proofErr w:type="gramEnd"/>
      <w:r>
        <w:rPr>
          <w:lang w:val="en-US" w:eastAsia="zh-CN"/>
        </w:rPr>
        <w:t xml:space="preserve"> all DL CCs are within the same band or in low-bands) or diverse as </w:t>
      </w:r>
      <w:r w:rsidRPr="00217857">
        <w:rPr>
          <w:lang w:val="en-US" w:eastAsia="zh-CN"/>
        </w:rPr>
        <w:t xml:space="preserve">Fig. </w:t>
      </w:r>
      <w:r w:rsidR="00852F28" w:rsidRPr="00217857">
        <w:rPr>
          <w:lang w:val="en-US" w:eastAsia="zh-CN"/>
        </w:rPr>
        <w:t>4</w:t>
      </w:r>
      <w:r w:rsidR="00852F28">
        <w:rPr>
          <w:lang w:val="en-US" w:eastAsia="zh-CN"/>
        </w:rPr>
        <w:t>-</w:t>
      </w:r>
      <w:r w:rsidRPr="00217857">
        <w:rPr>
          <w:lang w:val="en-US" w:eastAsia="zh-CN"/>
        </w:rPr>
        <w:t>b</w:t>
      </w:r>
      <w:r>
        <w:rPr>
          <w:lang w:val="en-US" w:eastAsia="zh-CN"/>
        </w:rPr>
        <w:t xml:space="preserve"> (e.g. one DL CC on low-band and another CC on mid/high-band). However, field deployment of SCMC may need to consider inter-site interference control. With UL/DL signal power control for different bands, even the coverage of the low band may also ‘shrink’ to be similar with the mid-band, as </w:t>
      </w:r>
      <w:r w:rsidRPr="00217857">
        <w:rPr>
          <w:lang w:val="en-US" w:eastAsia="zh-CN"/>
        </w:rPr>
        <w:t xml:space="preserve">Fig. </w:t>
      </w:r>
      <w:r w:rsidR="00852F28" w:rsidRPr="00217857">
        <w:rPr>
          <w:lang w:val="en-US" w:eastAsia="zh-CN"/>
        </w:rPr>
        <w:t>4</w:t>
      </w:r>
      <w:r w:rsidR="00852F28">
        <w:rPr>
          <w:lang w:val="en-US" w:eastAsia="zh-CN"/>
        </w:rPr>
        <w:t>-</w:t>
      </w:r>
      <w:r w:rsidRPr="00217857">
        <w:rPr>
          <w:lang w:val="en-US" w:eastAsia="zh-CN"/>
        </w:rPr>
        <w:t>c</w:t>
      </w:r>
      <w:r>
        <w:rPr>
          <w:lang w:val="en-US" w:eastAsia="zh-CN"/>
        </w:rPr>
        <w:t xml:space="preserve"> shows.</w:t>
      </w:r>
    </w:p>
    <w:p w14:paraId="69A2FDE2" w14:textId="2F91781D" w:rsidR="002326FE" w:rsidRDefault="000C33EE" w:rsidP="000C33EE">
      <w:pPr>
        <w:jc w:val="center"/>
        <w:rPr>
          <w:lang w:val="en-US" w:eastAsia="zh-CN"/>
        </w:rPr>
      </w:pPr>
      <w:r>
        <w:object w:dxaOrig="16776" w:dyaOrig="4200" w14:anchorId="3E0890AC">
          <v:shape id="_x0000_i1028" type="#_x0000_t75" style="width:455.25pt;height:113.9pt" o:ole="">
            <v:imagedata r:id="rId20" o:title=""/>
          </v:shape>
          <o:OLEObject Type="Embed" ProgID="Visio.Drawing.15" ShapeID="_x0000_i1028" DrawAspect="Content" ObjectID="_1820863227" r:id="rId21"/>
        </w:object>
      </w:r>
    </w:p>
    <w:p w14:paraId="7E6B4249" w14:textId="2758F2D1" w:rsidR="002326FE" w:rsidRPr="00217857" w:rsidRDefault="002326FE" w:rsidP="003D0471">
      <w:pPr>
        <w:jc w:val="center"/>
        <w:rPr>
          <w:rFonts w:ascii="Arial" w:hAnsi="Arial" w:cs="Arial"/>
          <w:b/>
          <w:lang w:val="en-US" w:eastAsia="zh-CN"/>
        </w:rPr>
      </w:pPr>
      <w:r w:rsidRPr="00217857">
        <w:rPr>
          <w:rFonts w:ascii="Arial" w:hAnsi="Arial" w:cs="Arial"/>
          <w:b/>
          <w:lang w:val="en-US" w:eastAsia="zh-CN"/>
        </w:rPr>
        <w:t xml:space="preserve">Figure </w:t>
      </w:r>
      <w:r w:rsidR="0011381D" w:rsidRPr="00217857">
        <w:rPr>
          <w:rFonts w:ascii="Arial" w:hAnsi="Arial" w:cs="Arial"/>
          <w:b/>
          <w:lang w:val="en-US" w:eastAsia="zh-CN"/>
        </w:rPr>
        <w:t>5</w:t>
      </w:r>
      <w:r w:rsidRPr="00217857">
        <w:rPr>
          <w:rFonts w:ascii="Arial" w:hAnsi="Arial" w:cs="Arial"/>
          <w:b/>
          <w:lang w:val="en-US" w:eastAsia="zh-CN"/>
        </w:rPr>
        <w:t>: SCMC with co-located or non-co-located deployment</w:t>
      </w:r>
    </w:p>
    <w:p w14:paraId="1662085F" w14:textId="302A05AA" w:rsidR="00AB2C39" w:rsidRDefault="00B95409" w:rsidP="005F19A6">
      <w:pPr>
        <w:jc w:val="both"/>
        <w:rPr>
          <w:lang w:val="en-US" w:eastAsia="zh-CN"/>
        </w:rPr>
      </w:pPr>
      <w:r>
        <w:rPr>
          <w:lang w:val="en-US" w:eastAsia="zh-CN"/>
        </w:rPr>
        <w:t xml:space="preserve">Another </w:t>
      </w:r>
      <w:r w:rsidR="001A5032">
        <w:rPr>
          <w:lang w:val="en-US" w:eastAsia="zh-CN"/>
        </w:rPr>
        <w:t xml:space="preserve">deployment </w:t>
      </w:r>
      <w:r w:rsidR="004937DD">
        <w:rPr>
          <w:lang w:val="en-US" w:eastAsia="zh-CN"/>
        </w:rPr>
        <w:t>assumption</w:t>
      </w:r>
      <w:r w:rsidR="004937DD" w:rsidDel="004937DD">
        <w:rPr>
          <w:lang w:val="en-US" w:eastAsia="zh-CN"/>
        </w:rPr>
        <w:t xml:space="preserve"> </w:t>
      </w:r>
      <w:r>
        <w:rPr>
          <w:lang w:val="en-US" w:eastAsia="zh-CN"/>
        </w:rPr>
        <w:t xml:space="preserve">is </w:t>
      </w:r>
      <w:r w:rsidR="00794979">
        <w:rPr>
          <w:lang w:val="en-US" w:eastAsia="zh-CN"/>
        </w:rPr>
        <w:t xml:space="preserve">with </w:t>
      </w:r>
      <w:r>
        <w:rPr>
          <w:lang w:val="en-US" w:eastAsia="zh-CN"/>
        </w:rPr>
        <w:t>regard to co-location</w:t>
      </w:r>
      <w:r w:rsidR="004937DD">
        <w:rPr>
          <w:lang w:val="en-US" w:eastAsia="zh-CN"/>
        </w:rPr>
        <w:t xml:space="preserve"> relationship among the carriers</w:t>
      </w:r>
      <w:r w:rsidR="001A5032">
        <w:rPr>
          <w:lang w:val="en-US" w:eastAsia="zh-CN"/>
        </w:rPr>
        <w:t xml:space="preserve">, </w:t>
      </w:r>
      <w:proofErr w:type="gramStart"/>
      <w:r>
        <w:rPr>
          <w:lang w:val="en-US" w:eastAsia="zh-CN"/>
        </w:rPr>
        <w:t>i.e.</w:t>
      </w:r>
      <w:proofErr w:type="gramEnd"/>
      <w:r w:rsidR="001A5032">
        <w:rPr>
          <w:lang w:val="en-US" w:eastAsia="zh-CN"/>
        </w:rPr>
        <w:t xml:space="preserve"> all the </w:t>
      </w:r>
      <w:r w:rsidR="001B1F5D">
        <w:rPr>
          <w:lang w:val="en-US" w:eastAsia="zh-CN"/>
        </w:rPr>
        <w:t xml:space="preserve">carriers </w:t>
      </w:r>
      <w:r w:rsidR="00962889">
        <w:rPr>
          <w:lang w:val="en-US" w:eastAsia="zh-CN"/>
        </w:rPr>
        <w:t>within SCMC may be</w:t>
      </w:r>
      <w:r w:rsidR="001B1F5D">
        <w:rPr>
          <w:lang w:val="en-US" w:eastAsia="zh-CN"/>
        </w:rPr>
        <w:t xml:space="preserve"> co-located </w:t>
      </w:r>
      <w:r w:rsidR="0049422B">
        <w:rPr>
          <w:lang w:val="en-US" w:eastAsia="zh-CN"/>
        </w:rPr>
        <w:t>(</w:t>
      </w:r>
      <w:r w:rsidR="0049422B" w:rsidRPr="00217857">
        <w:rPr>
          <w:lang w:val="en-US" w:eastAsia="zh-CN"/>
        </w:rPr>
        <w:t>Fig.</w:t>
      </w:r>
      <w:r w:rsidR="00BE0F80" w:rsidRPr="00217857">
        <w:rPr>
          <w:lang w:val="en-US" w:eastAsia="zh-CN"/>
        </w:rPr>
        <w:t xml:space="preserve"> </w:t>
      </w:r>
      <w:r w:rsidR="00852F28" w:rsidRPr="00217857">
        <w:rPr>
          <w:lang w:val="en-US" w:eastAsia="zh-CN"/>
        </w:rPr>
        <w:t>5</w:t>
      </w:r>
      <w:r w:rsidR="00852F28">
        <w:rPr>
          <w:lang w:val="en-US" w:eastAsia="zh-CN"/>
        </w:rPr>
        <w:t>-</w:t>
      </w:r>
      <w:r w:rsidR="00D0476C" w:rsidRPr="00217857">
        <w:rPr>
          <w:lang w:val="en-US" w:eastAsia="zh-CN"/>
        </w:rPr>
        <w:t>a</w:t>
      </w:r>
      <w:r w:rsidR="00D0476C">
        <w:rPr>
          <w:lang w:val="en-US" w:eastAsia="zh-CN"/>
        </w:rPr>
        <w:t>)</w:t>
      </w:r>
      <w:r w:rsidR="0049422B">
        <w:rPr>
          <w:lang w:val="en-US" w:eastAsia="zh-CN"/>
        </w:rPr>
        <w:t xml:space="preserve"> </w:t>
      </w:r>
      <w:r w:rsidR="001B1F5D">
        <w:rPr>
          <w:lang w:val="en-US" w:eastAsia="zh-CN"/>
        </w:rPr>
        <w:t xml:space="preserve">or non-co-located </w:t>
      </w:r>
      <w:r w:rsidR="0049422B" w:rsidRPr="00217857">
        <w:rPr>
          <w:lang w:val="en-US" w:eastAsia="zh-CN"/>
        </w:rPr>
        <w:t>(Fig.</w:t>
      </w:r>
      <w:r w:rsidR="00BE0F80" w:rsidRPr="00217857">
        <w:rPr>
          <w:lang w:val="en-US" w:eastAsia="zh-CN"/>
        </w:rPr>
        <w:t xml:space="preserve"> </w:t>
      </w:r>
      <w:r w:rsidR="00852F28" w:rsidRPr="00217857">
        <w:rPr>
          <w:lang w:val="en-US" w:eastAsia="zh-CN"/>
        </w:rPr>
        <w:t>5</w:t>
      </w:r>
      <w:r w:rsidR="00852F28">
        <w:rPr>
          <w:lang w:val="en-US" w:eastAsia="zh-CN"/>
        </w:rPr>
        <w:t>-</w:t>
      </w:r>
      <w:r w:rsidR="00D0476C" w:rsidRPr="00217857">
        <w:rPr>
          <w:lang w:val="en-US" w:eastAsia="zh-CN"/>
        </w:rPr>
        <w:t>b</w:t>
      </w:r>
      <w:r w:rsidR="00D0476C">
        <w:rPr>
          <w:lang w:val="en-US" w:eastAsia="zh-CN"/>
        </w:rPr>
        <w:t>)</w:t>
      </w:r>
      <w:r w:rsidR="0049422B">
        <w:rPr>
          <w:lang w:val="en-US" w:eastAsia="zh-CN"/>
        </w:rPr>
        <w:t xml:space="preserve"> </w:t>
      </w:r>
      <w:r w:rsidR="001B1F5D">
        <w:rPr>
          <w:lang w:val="en-US" w:eastAsia="zh-CN"/>
        </w:rPr>
        <w:t>deployed</w:t>
      </w:r>
      <w:r w:rsidR="00962889">
        <w:rPr>
          <w:lang w:val="en-US" w:eastAsia="zh-CN"/>
        </w:rPr>
        <w:t>.</w:t>
      </w:r>
      <w:r w:rsidR="00FD5B7D">
        <w:rPr>
          <w:lang w:val="en-US" w:eastAsia="zh-CN"/>
        </w:rPr>
        <w:t xml:space="preserve"> </w:t>
      </w:r>
    </w:p>
    <w:p w14:paraId="61219661" w14:textId="6F601420" w:rsidR="00AB2C39" w:rsidRDefault="00FD5B7D" w:rsidP="005F19A6">
      <w:pPr>
        <w:jc w:val="both"/>
        <w:rPr>
          <w:lang w:val="en-US" w:eastAsia="zh-CN"/>
        </w:rPr>
      </w:pPr>
      <w:r>
        <w:rPr>
          <w:lang w:val="en-US" w:eastAsia="zh-CN"/>
        </w:rPr>
        <w:t xml:space="preserve">For co-located deployment, all the carriers may share a same SSB for </w:t>
      </w:r>
      <w:r w:rsidR="00D842F2">
        <w:rPr>
          <w:lang w:val="en-US" w:eastAsia="zh-CN"/>
        </w:rPr>
        <w:t xml:space="preserve">UE’s </w:t>
      </w:r>
      <w:r>
        <w:rPr>
          <w:lang w:val="en-US" w:eastAsia="zh-CN"/>
        </w:rPr>
        <w:t xml:space="preserve">time/frequency tracking, if the bands of the carriers are within a certain frequency range or in a band group, </w:t>
      </w:r>
      <w:r w:rsidR="00877F51">
        <w:rPr>
          <w:lang w:val="en-US" w:eastAsia="zh-CN"/>
        </w:rPr>
        <w:t>e.g.,</w:t>
      </w:r>
      <w:r>
        <w:rPr>
          <w:lang w:val="en-US" w:eastAsia="zh-CN"/>
        </w:rPr>
        <w:t xml:space="preserve"> the 3 DL carriers belongs to the bands of 700/800/900MHz separately (</w:t>
      </w:r>
      <w:r w:rsidRPr="00217857">
        <w:rPr>
          <w:lang w:val="en-US" w:eastAsia="zh-CN"/>
        </w:rPr>
        <w:t>Fig.</w:t>
      </w:r>
      <w:r w:rsidR="00852F28" w:rsidRPr="00217857">
        <w:rPr>
          <w:lang w:val="en-US" w:eastAsia="zh-CN"/>
        </w:rPr>
        <w:t xml:space="preserve"> 4</w:t>
      </w:r>
      <w:r w:rsidR="00852F28">
        <w:rPr>
          <w:lang w:val="en-US" w:eastAsia="zh-CN"/>
        </w:rPr>
        <w:t>-</w:t>
      </w:r>
      <w:r w:rsidR="004937DD" w:rsidRPr="00217857">
        <w:rPr>
          <w:lang w:val="en-US" w:eastAsia="zh-CN"/>
        </w:rPr>
        <w:t>a</w:t>
      </w:r>
      <w:r w:rsidR="00877F51">
        <w:rPr>
          <w:lang w:val="en-US" w:eastAsia="zh-CN"/>
        </w:rPr>
        <w:t>).</w:t>
      </w:r>
      <w:r>
        <w:rPr>
          <w:lang w:val="en-US" w:eastAsia="zh-CN"/>
        </w:rPr>
        <w:t xml:space="preserve"> Note that if the DL carriers belong to bands with distant band range, </w:t>
      </w:r>
      <w:proofErr w:type="gramStart"/>
      <w:r>
        <w:rPr>
          <w:lang w:val="en-US" w:eastAsia="zh-CN"/>
        </w:rPr>
        <w:t>e.g.</w:t>
      </w:r>
      <w:proofErr w:type="gramEnd"/>
      <w:r>
        <w:rPr>
          <w:lang w:val="en-US" w:eastAsia="zh-CN"/>
        </w:rPr>
        <w:t xml:space="preserve"> one carrier is &lt; 1GHz while the others are &gt; 1GHz (</w:t>
      </w:r>
      <w:r w:rsidRPr="00217857">
        <w:rPr>
          <w:lang w:val="en-US" w:eastAsia="zh-CN"/>
        </w:rPr>
        <w:t xml:space="preserve">Fig. </w:t>
      </w:r>
      <w:r w:rsidR="00852F28" w:rsidRPr="00217857">
        <w:rPr>
          <w:lang w:val="en-US" w:eastAsia="zh-CN"/>
        </w:rPr>
        <w:t>4</w:t>
      </w:r>
      <w:r w:rsidR="00852F28">
        <w:rPr>
          <w:lang w:val="en-US" w:eastAsia="zh-CN"/>
        </w:rPr>
        <w:t>-</w:t>
      </w:r>
      <w:r w:rsidR="004937DD" w:rsidRPr="00217857">
        <w:rPr>
          <w:lang w:val="en-US" w:eastAsia="zh-CN"/>
        </w:rPr>
        <w:t>b</w:t>
      </w:r>
      <w:r>
        <w:rPr>
          <w:lang w:val="en-US" w:eastAsia="zh-CN"/>
        </w:rPr>
        <w:t xml:space="preserve">), the </w:t>
      </w:r>
      <w:r w:rsidR="004937DD">
        <w:rPr>
          <w:lang w:val="en-US" w:eastAsia="zh-CN"/>
        </w:rPr>
        <w:t xml:space="preserve">UEs served on </w:t>
      </w:r>
      <w:r>
        <w:rPr>
          <w:lang w:val="en-US" w:eastAsia="zh-CN"/>
        </w:rPr>
        <w:t xml:space="preserve">carriers of the bands &gt; 1GHz may have to rely on the </w:t>
      </w:r>
      <w:r w:rsidR="004937DD">
        <w:rPr>
          <w:lang w:val="en-US" w:eastAsia="zh-CN"/>
        </w:rPr>
        <w:t xml:space="preserve">independent </w:t>
      </w:r>
      <w:r>
        <w:rPr>
          <w:lang w:val="en-US" w:eastAsia="zh-CN"/>
        </w:rPr>
        <w:t xml:space="preserve">SSB of </w:t>
      </w:r>
      <w:r w:rsidR="004937DD">
        <w:rPr>
          <w:lang w:val="en-US" w:eastAsia="zh-CN"/>
        </w:rPr>
        <w:t xml:space="preserve">the </w:t>
      </w:r>
      <w:r w:rsidR="0095342B">
        <w:rPr>
          <w:lang w:val="en-US" w:eastAsia="zh-CN"/>
        </w:rPr>
        <w:t>carriers</w:t>
      </w:r>
      <w:r w:rsidR="004937DD">
        <w:rPr>
          <w:lang w:val="en-US" w:eastAsia="zh-CN"/>
        </w:rPr>
        <w:t xml:space="preserve"> </w:t>
      </w:r>
      <w:r>
        <w:rPr>
          <w:lang w:val="en-US" w:eastAsia="zh-CN"/>
        </w:rPr>
        <w:t>for</w:t>
      </w:r>
      <w:r w:rsidR="00D842F2">
        <w:rPr>
          <w:lang w:val="en-US" w:eastAsia="zh-CN"/>
        </w:rPr>
        <w:t xml:space="preserve"> </w:t>
      </w:r>
      <w:r w:rsidR="00B47B8D">
        <w:rPr>
          <w:lang w:val="en-US" w:eastAsia="zh-CN"/>
        </w:rPr>
        <w:t>time/frequency tracking</w:t>
      </w:r>
      <w:r>
        <w:rPr>
          <w:lang w:val="en-US" w:eastAsia="zh-CN"/>
        </w:rPr>
        <w:t xml:space="preserve">. </w:t>
      </w:r>
    </w:p>
    <w:p w14:paraId="12655745" w14:textId="4474ACF7" w:rsidR="00B47B8D" w:rsidRDefault="00FD5B7D" w:rsidP="005F19A6">
      <w:pPr>
        <w:jc w:val="both"/>
        <w:rPr>
          <w:lang w:val="en-US" w:eastAsia="zh-CN"/>
        </w:rPr>
      </w:pPr>
      <w:r>
        <w:rPr>
          <w:lang w:val="en-US" w:eastAsia="zh-CN"/>
        </w:rPr>
        <w:t>For non-co</w:t>
      </w:r>
      <w:r w:rsidR="00F72FC5">
        <w:rPr>
          <w:lang w:val="en-US" w:eastAsia="zh-CN"/>
        </w:rPr>
        <w:t>-</w:t>
      </w:r>
      <w:r>
        <w:rPr>
          <w:lang w:val="en-US" w:eastAsia="zh-CN"/>
        </w:rPr>
        <w:t>located deployment,</w:t>
      </w:r>
      <w:r w:rsidR="00D842F2">
        <w:rPr>
          <w:lang w:val="en-US" w:eastAsia="zh-CN"/>
        </w:rPr>
        <w:t xml:space="preserve"> </w:t>
      </w:r>
      <w:r w:rsidR="00AB2C39">
        <w:rPr>
          <w:lang w:val="en-US" w:eastAsia="zh-CN"/>
        </w:rPr>
        <w:t xml:space="preserve">the carriers on different sites </w:t>
      </w:r>
      <w:r w:rsidR="00B47B8D">
        <w:rPr>
          <w:lang w:val="en-US" w:eastAsia="zh-CN"/>
        </w:rPr>
        <w:t xml:space="preserve">also </w:t>
      </w:r>
      <w:r w:rsidR="00AB2C39">
        <w:rPr>
          <w:lang w:val="en-US" w:eastAsia="zh-CN"/>
        </w:rPr>
        <w:t xml:space="preserve">need </w:t>
      </w:r>
      <w:r w:rsidR="00B47B8D">
        <w:rPr>
          <w:lang w:val="en-US" w:eastAsia="zh-CN"/>
        </w:rPr>
        <w:t xml:space="preserve">independent </w:t>
      </w:r>
      <w:r w:rsidR="00AB2C39">
        <w:rPr>
          <w:lang w:val="en-US" w:eastAsia="zh-CN"/>
        </w:rPr>
        <w:t>SSBs for synchronization</w:t>
      </w:r>
      <w:r w:rsidR="00304AA8">
        <w:rPr>
          <w:lang w:val="en-US" w:eastAsia="zh-CN"/>
        </w:rPr>
        <w:t xml:space="preserve">, </w:t>
      </w:r>
      <w:proofErr w:type="gramStart"/>
      <w:r w:rsidR="00304AA8">
        <w:rPr>
          <w:lang w:val="en-US" w:eastAsia="zh-CN"/>
        </w:rPr>
        <w:t>i.e.</w:t>
      </w:r>
      <w:proofErr w:type="gramEnd"/>
      <w:r w:rsidR="00304AA8">
        <w:rPr>
          <w:lang w:val="en-US" w:eastAsia="zh-CN"/>
        </w:rPr>
        <w:t xml:space="preserve"> they belong to different TAG</w:t>
      </w:r>
      <w:r w:rsidR="00AB2C39">
        <w:rPr>
          <w:lang w:val="en-US" w:eastAsia="zh-CN"/>
        </w:rPr>
        <w:t>. I</w:t>
      </w:r>
      <w:r w:rsidR="00D842F2">
        <w:rPr>
          <w:lang w:val="en-US" w:eastAsia="zh-CN"/>
        </w:rPr>
        <w:t xml:space="preserve">f the network supports </w:t>
      </w:r>
      <w:r w:rsidR="00ED5092">
        <w:rPr>
          <w:lang w:val="en-US" w:eastAsia="zh-CN"/>
        </w:rPr>
        <w:t xml:space="preserve">ideal backhaul, </w:t>
      </w:r>
      <w:r w:rsidR="00AB2C39">
        <w:rPr>
          <w:lang w:val="en-US" w:eastAsia="zh-CN"/>
        </w:rPr>
        <w:t xml:space="preserve">cross-carrier scheduling among carriers of different sites </w:t>
      </w:r>
      <w:r w:rsidR="002C4939">
        <w:rPr>
          <w:lang w:val="en-US" w:eastAsia="zh-CN"/>
        </w:rPr>
        <w:t xml:space="preserve">can </w:t>
      </w:r>
      <w:r w:rsidR="00AB2C39">
        <w:rPr>
          <w:lang w:val="en-US" w:eastAsia="zh-CN"/>
        </w:rPr>
        <w:t xml:space="preserve">be supported for CONNECTED mode operation. Otherwise, scheduling </w:t>
      </w:r>
      <w:r w:rsidR="002C4939">
        <w:rPr>
          <w:lang w:val="en-US" w:eastAsia="zh-CN"/>
        </w:rPr>
        <w:t>may</w:t>
      </w:r>
      <w:r w:rsidR="00AB2C39">
        <w:rPr>
          <w:lang w:val="en-US" w:eastAsia="zh-CN"/>
        </w:rPr>
        <w:t xml:space="preserve"> be independent in different sites.</w:t>
      </w:r>
    </w:p>
    <w:p w14:paraId="341DE10C" w14:textId="14123582" w:rsidR="00141391" w:rsidRDefault="00AB2C39" w:rsidP="005F19A6">
      <w:pPr>
        <w:jc w:val="both"/>
        <w:rPr>
          <w:b/>
          <w:lang w:val="en-US" w:eastAsia="zh-CN"/>
        </w:rPr>
      </w:pPr>
      <w:r>
        <w:rPr>
          <w:lang w:val="en-US" w:eastAsia="zh-CN"/>
        </w:rPr>
        <w:t xml:space="preserve">In sum, we propose RAN2 to initiate the discussion on how to characterize </w:t>
      </w:r>
      <w:r w:rsidR="00B8043E">
        <w:rPr>
          <w:lang w:val="en-US" w:eastAsia="zh-CN"/>
        </w:rPr>
        <w:t>the deployment scenarios of 6</w:t>
      </w:r>
      <w:r>
        <w:rPr>
          <w:lang w:val="en-US" w:eastAsia="zh-CN"/>
        </w:rPr>
        <w:t xml:space="preserve">G SCMC. From our point of view, </w:t>
      </w:r>
      <w:r w:rsidR="00E149E2">
        <w:rPr>
          <w:lang w:val="en-US" w:eastAsia="zh-CN"/>
        </w:rPr>
        <w:t>t</w:t>
      </w:r>
      <w:r w:rsidR="00E149E2" w:rsidRPr="00E149E2">
        <w:rPr>
          <w:lang w:val="en-US" w:eastAsia="zh-CN"/>
        </w:rPr>
        <w:t>he DL</w:t>
      </w:r>
      <w:r w:rsidR="002326FE">
        <w:rPr>
          <w:lang w:val="en-US" w:eastAsia="zh-CN"/>
        </w:rPr>
        <w:t>/UL</w:t>
      </w:r>
      <w:r w:rsidR="00E149E2" w:rsidRPr="00E149E2">
        <w:rPr>
          <w:lang w:val="en-US" w:eastAsia="zh-CN"/>
        </w:rPr>
        <w:t xml:space="preserve"> carriers of SCMC may be</w:t>
      </w:r>
      <w:r w:rsidR="002326FE">
        <w:rPr>
          <w:lang w:val="en-US" w:eastAsia="zh-CN"/>
        </w:rPr>
        <w:t xml:space="preserve"> deployed</w:t>
      </w:r>
      <w:r w:rsidR="00E149E2" w:rsidRPr="00E149E2">
        <w:rPr>
          <w:lang w:val="en-US" w:eastAsia="zh-CN"/>
        </w:rPr>
        <w:t xml:space="preserve"> within the same band or in different bands</w:t>
      </w:r>
      <w:r w:rsidR="002326FE">
        <w:rPr>
          <w:lang w:val="en-US" w:eastAsia="zh-CN"/>
        </w:rPr>
        <w:t xml:space="preserve"> with potential power control strategy</w:t>
      </w:r>
      <w:r w:rsidR="00E149E2" w:rsidRPr="00E149E2">
        <w:rPr>
          <w:lang w:val="en-US" w:eastAsia="zh-CN"/>
        </w:rPr>
        <w:t>, resulting in similar or diverse coverage among the DL</w:t>
      </w:r>
      <w:r w:rsidR="002326FE">
        <w:rPr>
          <w:lang w:val="en-US" w:eastAsia="zh-CN"/>
        </w:rPr>
        <w:t>/UL</w:t>
      </w:r>
      <w:r w:rsidR="00E149E2" w:rsidRPr="00E149E2">
        <w:rPr>
          <w:lang w:val="en-US" w:eastAsia="zh-CN"/>
        </w:rPr>
        <w:t xml:space="preserve"> carriers</w:t>
      </w:r>
      <w:r w:rsidR="002326FE">
        <w:rPr>
          <w:lang w:val="en-US" w:eastAsia="zh-CN"/>
        </w:rPr>
        <w:t>. This</w:t>
      </w:r>
      <w:r w:rsidR="00E149E2">
        <w:rPr>
          <w:lang w:val="en-US" w:eastAsia="zh-CN"/>
        </w:rPr>
        <w:t xml:space="preserve"> may affect how we further study the functional design for 6G SCMC. Besides, t</w:t>
      </w:r>
      <w:r w:rsidR="00E149E2" w:rsidRPr="00E149E2">
        <w:rPr>
          <w:lang w:val="en-US" w:eastAsia="zh-CN"/>
        </w:rPr>
        <w:t>he carriers of SCMC</w:t>
      </w:r>
      <w:r w:rsidR="00E149E2">
        <w:rPr>
          <w:lang w:val="en-US" w:eastAsia="zh-CN"/>
        </w:rPr>
        <w:t xml:space="preserve"> may be co-located or non-co-located deployed, </w:t>
      </w:r>
      <w:r w:rsidR="00D03C0B">
        <w:rPr>
          <w:lang w:val="en-US" w:eastAsia="zh-CN"/>
        </w:rPr>
        <w:t>which may ha</w:t>
      </w:r>
      <w:r w:rsidR="004553FD">
        <w:rPr>
          <w:lang w:val="en-US" w:eastAsia="zh-CN"/>
        </w:rPr>
        <w:t>ve</w:t>
      </w:r>
      <w:r w:rsidR="00D03C0B">
        <w:rPr>
          <w:lang w:val="en-US" w:eastAsia="zh-CN"/>
        </w:rPr>
        <w:t xml:space="preserve"> impact on the scheduling mechanism.</w:t>
      </w:r>
    </w:p>
    <w:p w14:paraId="7525E587" w14:textId="4216DDCF" w:rsidR="00141391" w:rsidRPr="00E5388A" w:rsidRDefault="002326FE" w:rsidP="005F19A6">
      <w:pPr>
        <w:jc w:val="both"/>
        <w:rPr>
          <w:b/>
          <w:lang w:val="en-US" w:eastAsia="zh-CN"/>
        </w:rPr>
      </w:pPr>
      <w:r w:rsidRPr="00F149C9">
        <w:rPr>
          <w:b/>
          <w:lang w:val="en-US" w:eastAsia="zh-CN"/>
        </w:rPr>
        <w:t>Proposal</w:t>
      </w:r>
      <w:r>
        <w:rPr>
          <w:b/>
          <w:lang w:val="en-US" w:eastAsia="zh-CN"/>
        </w:rPr>
        <w:t xml:space="preserve"> 3</w:t>
      </w:r>
      <w:r w:rsidRPr="00F149C9">
        <w:rPr>
          <w:b/>
          <w:lang w:val="en-US" w:eastAsia="zh-CN"/>
        </w:rPr>
        <w:t xml:space="preserve">: </w:t>
      </w:r>
      <w:r w:rsidRPr="00764896">
        <w:rPr>
          <w:b/>
          <w:lang w:val="en-US" w:eastAsia="zh-CN"/>
        </w:rPr>
        <w:t xml:space="preserve">6GR shall study single cell </w:t>
      </w:r>
      <w:r>
        <w:rPr>
          <w:b/>
          <w:lang w:val="en-US" w:eastAsia="zh-CN"/>
        </w:rPr>
        <w:t xml:space="preserve">with </w:t>
      </w:r>
      <w:r w:rsidRPr="00764896">
        <w:rPr>
          <w:b/>
          <w:lang w:val="en-US" w:eastAsia="zh-CN"/>
        </w:rPr>
        <w:t xml:space="preserve">multi-carriers (SCMC) to aggregate multiple carriers </w:t>
      </w:r>
      <w:r>
        <w:rPr>
          <w:b/>
          <w:lang w:val="en-US" w:eastAsia="zh-CN"/>
        </w:rPr>
        <w:t xml:space="preserve">in the same or different bands </w:t>
      </w:r>
      <w:r w:rsidRPr="00764896">
        <w:rPr>
          <w:b/>
          <w:lang w:val="en-US" w:eastAsia="zh-CN"/>
        </w:rPr>
        <w:t>as a single cell</w:t>
      </w:r>
      <w:r>
        <w:rPr>
          <w:b/>
          <w:lang w:val="en-US" w:eastAsia="zh-CN"/>
        </w:rPr>
        <w:t>, with the</w:t>
      </w:r>
      <w:r w:rsidRPr="00454B38">
        <w:rPr>
          <w:b/>
          <w:lang w:val="en-US" w:eastAsia="zh-CN"/>
        </w:rPr>
        <w:t xml:space="preserve"> </w:t>
      </w:r>
      <w:r>
        <w:rPr>
          <w:b/>
          <w:lang w:val="en-US" w:eastAsia="zh-CN"/>
        </w:rPr>
        <w:t>assumption of same/diverse coverage and co-located/non-co-located deployment among the carriers.</w:t>
      </w:r>
    </w:p>
    <w:p w14:paraId="14E19BB8" w14:textId="08D60533" w:rsidR="001461DC" w:rsidRPr="00EA2DA0" w:rsidRDefault="0032166E" w:rsidP="00541AF7">
      <w:pPr>
        <w:keepNext/>
        <w:numPr>
          <w:ilvl w:val="2"/>
          <w:numId w:val="3"/>
        </w:numPr>
        <w:spacing w:before="180" w:after="120" w:line="240" w:lineRule="auto"/>
        <w:outlineLvl w:val="2"/>
        <w:rPr>
          <w:rFonts w:eastAsia="MS Mincho"/>
          <w:b/>
          <w:bCs/>
          <w:iCs/>
          <w:sz w:val="24"/>
          <w:szCs w:val="24"/>
          <w:lang w:val="en-US" w:eastAsia="zh-CN"/>
        </w:rPr>
      </w:pPr>
      <w:bookmarkStart w:id="3" w:name="_Hlk209805659"/>
      <w:proofErr w:type="spellStart"/>
      <w:r>
        <w:rPr>
          <w:rFonts w:eastAsia="MS Mincho"/>
          <w:b/>
          <w:bCs/>
          <w:iCs/>
          <w:sz w:val="24"/>
          <w:szCs w:val="24"/>
          <w:lang w:val="en-US" w:eastAsia="zh-CN"/>
        </w:rPr>
        <w:t>eMBB</w:t>
      </w:r>
      <w:proofErr w:type="spellEnd"/>
      <w:r>
        <w:rPr>
          <w:rFonts w:eastAsia="MS Mincho"/>
          <w:b/>
          <w:bCs/>
          <w:iCs/>
          <w:sz w:val="24"/>
          <w:szCs w:val="24"/>
          <w:lang w:val="en-US" w:eastAsia="zh-CN"/>
        </w:rPr>
        <w:t xml:space="preserve"> and </w:t>
      </w:r>
      <w:r w:rsidR="000144DE" w:rsidRPr="00EA2DA0">
        <w:rPr>
          <w:rFonts w:eastAsia="MS Mincho"/>
          <w:b/>
          <w:bCs/>
          <w:iCs/>
          <w:sz w:val="24"/>
          <w:szCs w:val="24"/>
          <w:lang w:val="en-US" w:eastAsia="zh-CN"/>
        </w:rPr>
        <w:t>6G</w:t>
      </w:r>
      <w:r>
        <w:rPr>
          <w:rFonts w:eastAsia="MS Mincho"/>
          <w:b/>
          <w:bCs/>
          <w:iCs/>
          <w:sz w:val="24"/>
          <w:szCs w:val="24"/>
          <w:lang w:val="en-US" w:eastAsia="zh-CN"/>
        </w:rPr>
        <w:t xml:space="preserve"> </w:t>
      </w:r>
      <w:r w:rsidR="000144DE" w:rsidRPr="00EA2DA0">
        <w:rPr>
          <w:rFonts w:eastAsia="MS Mincho"/>
          <w:b/>
          <w:bCs/>
          <w:iCs/>
          <w:sz w:val="24"/>
          <w:szCs w:val="24"/>
          <w:lang w:val="en-US" w:eastAsia="zh-CN"/>
        </w:rPr>
        <w:t>I</w:t>
      </w:r>
      <w:r>
        <w:rPr>
          <w:rFonts w:eastAsia="MS Mincho"/>
          <w:b/>
          <w:bCs/>
          <w:iCs/>
          <w:sz w:val="24"/>
          <w:szCs w:val="24"/>
          <w:lang w:val="en-US" w:eastAsia="zh-CN"/>
        </w:rPr>
        <w:t>o</w:t>
      </w:r>
      <w:r w:rsidR="000144DE" w:rsidRPr="00EA2DA0">
        <w:rPr>
          <w:rFonts w:eastAsia="MS Mincho"/>
          <w:b/>
          <w:bCs/>
          <w:iCs/>
          <w:sz w:val="24"/>
          <w:szCs w:val="24"/>
          <w:lang w:val="en-US" w:eastAsia="zh-CN"/>
        </w:rPr>
        <w:t>T</w:t>
      </w:r>
      <w:bookmarkEnd w:id="3"/>
      <w:r w:rsidR="000144DE" w:rsidRPr="00EA2DA0">
        <w:rPr>
          <w:rFonts w:eastAsia="MS Mincho"/>
          <w:b/>
          <w:bCs/>
          <w:iCs/>
          <w:sz w:val="24"/>
          <w:szCs w:val="24"/>
          <w:lang w:val="en-US" w:eastAsia="zh-CN"/>
        </w:rPr>
        <w:t xml:space="preserve"> </w:t>
      </w:r>
    </w:p>
    <w:p w14:paraId="5DD94EFE" w14:textId="77777777" w:rsidR="00FA36B5" w:rsidRDefault="00FA36B5" w:rsidP="00FA36B5">
      <w:pPr>
        <w:widowControl w:val="0"/>
        <w:spacing w:after="120"/>
        <w:jc w:val="both"/>
        <w:rPr>
          <w:lang w:eastAsia="zh-CN"/>
        </w:rPr>
      </w:pPr>
      <w:r w:rsidRPr="00CA41F4">
        <w:rPr>
          <w:bCs/>
          <w:lang w:eastAsia="zh-CN"/>
        </w:rPr>
        <w:t xml:space="preserve">In the era of 6G, the mobile system will provide its services to a myriad of devices, from low-end IoT devices to high-end advanced </w:t>
      </w:r>
      <w:proofErr w:type="spellStart"/>
      <w:r w:rsidRPr="00CA41F4">
        <w:rPr>
          <w:bCs/>
          <w:lang w:eastAsia="zh-CN"/>
        </w:rPr>
        <w:t>eMBB</w:t>
      </w:r>
      <w:proofErr w:type="spellEnd"/>
      <w:r w:rsidRPr="00CA41F4">
        <w:rPr>
          <w:bCs/>
          <w:lang w:eastAsia="zh-CN"/>
        </w:rPr>
        <w:t xml:space="preserve"> devices.</w:t>
      </w:r>
      <w:r>
        <w:rPr>
          <w:bCs/>
          <w:lang w:eastAsia="zh-CN"/>
        </w:rPr>
        <w:t xml:space="preserve"> </w:t>
      </w:r>
      <w:r>
        <w:t xml:space="preserve">The design of 6GR should learn from the lessons of LTE &amp; NR systems, wherein several </w:t>
      </w:r>
      <w:r>
        <w:lastRenderedPageBreak/>
        <w:t xml:space="preserve">IoT device types (e.g., </w:t>
      </w:r>
      <w:r>
        <w:rPr>
          <w:rFonts w:hint="eastAsia"/>
          <w:lang w:eastAsia="zh-CN"/>
        </w:rPr>
        <w:t>e.g., NB-IoT</w:t>
      </w:r>
      <w:r>
        <w:t xml:space="preserve">, </w:t>
      </w:r>
      <w:r>
        <w:rPr>
          <w:rFonts w:hint="eastAsia"/>
          <w:lang w:eastAsia="zh-CN"/>
        </w:rPr>
        <w:t>(e)MTC</w:t>
      </w:r>
      <w:r>
        <w:rPr>
          <w:lang w:eastAsia="zh-CN"/>
        </w:rPr>
        <w:t xml:space="preserve">, </w:t>
      </w:r>
      <w:r>
        <w:rPr>
          <w:rFonts w:hint="eastAsia"/>
          <w:lang w:eastAsia="zh-CN"/>
        </w:rPr>
        <w:t>(e)Redcap</w:t>
      </w:r>
      <w:r>
        <w:rPr>
          <w:lang w:eastAsia="zh-CN"/>
        </w:rPr>
        <w:t xml:space="preserve">) </w:t>
      </w:r>
      <w:r>
        <w:t>were introduced in later releases, causing too many different technical</w:t>
      </w:r>
      <w:r w:rsidRPr="000126FF">
        <w:t xml:space="preserve"> paths</w:t>
      </w:r>
      <w:r>
        <w:t xml:space="preserve"> </w:t>
      </w:r>
      <w:r>
        <w:rPr>
          <w:rFonts w:hint="eastAsia"/>
          <w:lang w:eastAsia="zh-CN"/>
        </w:rPr>
        <w:t>serving</w:t>
      </w:r>
      <w:r>
        <w:t xml:space="preserve"> </w:t>
      </w:r>
      <w:r>
        <w:rPr>
          <w:rFonts w:hint="eastAsia"/>
          <w:lang w:eastAsia="zh-CN"/>
        </w:rPr>
        <w:t>similar</w:t>
      </w:r>
      <w:r>
        <w:t xml:space="preserve"> </w:t>
      </w:r>
      <w:r>
        <w:rPr>
          <w:rFonts w:hint="eastAsia"/>
          <w:lang w:eastAsia="zh-CN"/>
        </w:rPr>
        <w:t>service</w:t>
      </w:r>
      <w:r>
        <w:t xml:space="preserve"> and thus resulting in serious dilemma in deployment. Therefore, </w:t>
      </w:r>
      <w:r>
        <w:rPr>
          <w:lang w:eastAsia="zh-CN"/>
        </w:rPr>
        <w:t xml:space="preserve">clear blueprint for 6G IoT should be laid out in the first release to avoid </w:t>
      </w:r>
      <w:r w:rsidRPr="00C55190">
        <w:rPr>
          <w:rFonts w:hint="eastAsia"/>
          <w:lang w:eastAsia="zh-CN"/>
        </w:rPr>
        <w:t>fragmented market</w:t>
      </w:r>
      <w:r>
        <w:rPr>
          <w:lang w:eastAsia="zh-CN"/>
        </w:rPr>
        <w:t>s</w:t>
      </w:r>
      <w:r w:rsidRPr="00C55190">
        <w:rPr>
          <w:lang w:eastAsia="zh-CN"/>
        </w:rPr>
        <w:t xml:space="preserve"> </w:t>
      </w:r>
      <w:r>
        <w:rPr>
          <w:lang w:eastAsia="zh-CN"/>
        </w:rPr>
        <w:t>as well as compatibility issues in later releases.</w:t>
      </w:r>
    </w:p>
    <w:p w14:paraId="74B861BE" w14:textId="0F39378E" w:rsidR="00FA36B5" w:rsidRPr="00FA36B5" w:rsidRDefault="00FA36B5" w:rsidP="00FA36B5">
      <w:pPr>
        <w:jc w:val="both"/>
        <w:rPr>
          <w:b/>
          <w:lang w:val="en-US" w:eastAsia="zh-CN"/>
        </w:rPr>
      </w:pPr>
      <w:r w:rsidRPr="00FA36B5">
        <w:rPr>
          <w:b/>
          <w:lang w:val="en-US" w:eastAsia="zh-CN"/>
        </w:rPr>
        <w:t xml:space="preserve">Observation </w:t>
      </w:r>
      <w:r w:rsidR="00F77920">
        <w:rPr>
          <w:b/>
          <w:lang w:val="en-US" w:eastAsia="zh-CN"/>
        </w:rPr>
        <w:t>2</w:t>
      </w:r>
      <w:r w:rsidRPr="00FA36B5">
        <w:rPr>
          <w:b/>
          <w:lang w:val="en-US" w:eastAsia="zh-CN"/>
        </w:rPr>
        <w:t xml:space="preserve">: Developing single 6G RAT to serve </w:t>
      </w:r>
      <w:bookmarkStart w:id="4" w:name="_Hlk206168395"/>
      <w:r w:rsidRPr="00FA36B5">
        <w:rPr>
          <w:rFonts w:hint="eastAsia"/>
          <w:b/>
          <w:lang w:val="en-US" w:eastAsia="zh-CN"/>
        </w:rPr>
        <w:t>diverse device types</w:t>
      </w:r>
      <w:r w:rsidRPr="00FA36B5">
        <w:rPr>
          <w:b/>
          <w:lang w:val="en-US" w:eastAsia="zh-CN"/>
        </w:rPr>
        <w:t xml:space="preserve"> </w:t>
      </w:r>
      <w:r w:rsidRPr="00FA36B5">
        <w:rPr>
          <w:rFonts w:hint="eastAsia"/>
          <w:b/>
          <w:lang w:val="en-US" w:eastAsia="zh-CN"/>
        </w:rPr>
        <w:t>including</w:t>
      </w:r>
      <w:r w:rsidRPr="00FA36B5">
        <w:rPr>
          <w:b/>
          <w:lang w:val="en-US" w:eastAsia="zh-CN"/>
        </w:rPr>
        <w:t xml:space="preserve"> </w:t>
      </w:r>
      <w:proofErr w:type="spellStart"/>
      <w:r w:rsidRPr="00FA36B5">
        <w:rPr>
          <w:b/>
          <w:lang w:val="en-US" w:eastAsia="zh-CN"/>
        </w:rPr>
        <w:t>eMBB</w:t>
      </w:r>
      <w:proofErr w:type="spellEnd"/>
      <w:r w:rsidRPr="00FA36B5">
        <w:rPr>
          <w:b/>
          <w:lang w:val="en-US" w:eastAsia="zh-CN"/>
        </w:rPr>
        <w:t xml:space="preserve"> and 6G IoT</w:t>
      </w:r>
      <w:r w:rsidRPr="00FA36B5" w:rsidDel="00477959">
        <w:rPr>
          <w:b/>
          <w:lang w:val="en-US" w:eastAsia="zh-CN"/>
        </w:rPr>
        <w:t xml:space="preserve"> </w:t>
      </w:r>
      <w:r w:rsidRPr="00FA36B5">
        <w:rPr>
          <w:b/>
          <w:lang w:val="en-US" w:eastAsia="zh-CN"/>
        </w:rPr>
        <w:t>devices</w:t>
      </w:r>
      <w:bookmarkEnd w:id="4"/>
      <w:r w:rsidRPr="00FA36B5">
        <w:rPr>
          <w:b/>
          <w:lang w:val="en-US" w:eastAsia="zh-CN"/>
        </w:rPr>
        <w:t xml:space="preserve"> is considered to be necessary for future IoT markets.</w:t>
      </w:r>
    </w:p>
    <w:p w14:paraId="608AB420" w14:textId="241EAFDC" w:rsidR="00FA36B5" w:rsidRDefault="00FA36B5" w:rsidP="002757D6">
      <w:pPr>
        <w:spacing w:after="120"/>
        <w:jc w:val="both"/>
        <w:rPr>
          <w:lang w:eastAsia="zh-CN"/>
        </w:rPr>
      </w:pPr>
      <w:r>
        <w:rPr>
          <w:lang w:eastAsia="zh-CN"/>
        </w:rPr>
        <w:t>Moreover, according to RAN1#122 meeting, the following agreement has been achieved.</w:t>
      </w:r>
    </w:p>
    <w:tbl>
      <w:tblPr>
        <w:tblStyle w:val="af5"/>
        <w:tblW w:w="0" w:type="auto"/>
        <w:tblLook w:val="04A0" w:firstRow="1" w:lastRow="0" w:firstColumn="1" w:lastColumn="0" w:noHBand="0" w:noVBand="1"/>
      </w:tblPr>
      <w:tblGrid>
        <w:gridCol w:w="9629"/>
      </w:tblGrid>
      <w:tr w:rsidR="009C5E88" w14:paraId="1FB72302" w14:textId="77777777" w:rsidTr="009C5E88">
        <w:tc>
          <w:tcPr>
            <w:tcW w:w="9629" w:type="dxa"/>
          </w:tcPr>
          <w:p w14:paraId="0E90B1AE" w14:textId="77777777" w:rsidR="009C5E88" w:rsidRPr="008A1B45" w:rsidRDefault="009C5E88" w:rsidP="009C5E88">
            <w:pPr>
              <w:spacing w:after="0" w:line="252" w:lineRule="auto"/>
              <w:contextualSpacing/>
              <w:jc w:val="both"/>
              <w:rPr>
                <w:rFonts w:eastAsia="等线"/>
                <w:szCs w:val="21"/>
                <w:highlight w:val="green"/>
                <w:lang w:val="en-US" w:eastAsia="zh-CN"/>
              </w:rPr>
            </w:pPr>
            <w:r>
              <w:rPr>
                <w:rFonts w:eastAsia="等线" w:hint="eastAsia"/>
                <w:szCs w:val="21"/>
                <w:highlight w:val="green"/>
                <w:lang w:val="en-US" w:eastAsia="zh-CN"/>
              </w:rPr>
              <w:t>RAN1</w:t>
            </w:r>
            <w:r>
              <w:rPr>
                <w:rFonts w:eastAsia="等线"/>
                <w:szCs w:val="21"/>
                <w:highlight w:val="green"/>
                <w:lang w:val="en-US" w:eastAsia="zh-CN"/>
              </w:rPr>
              <w:t xml:space="preserve">#122 </w:t>
            </w:r>
            <w:r w:rsidRPr="008A1B45">
              <w:rPr>
                <w:rFonts w:eastAsia="等线" w:hint="eastAsia"/>
                <w:szCs w:val="21"/>
                <w:highlight w:val="green"/>
                <w:lang w:val="en-US" w:eastAsia="zh-CN"/>
              </w:rPr>
              <w:t>Agreement</w:t>
            </w:r>
          </w:p>
          <w:p w14:paraId="5FFD16C2" w14:textId="77777777" w:rsidR="009C5E88" w:rsidRPr="008A1B45" w:rsidRDefault="009C5E88" w:rsidP="009C5E88">
            <w:pPr>
              <w:spacing w:after="0" w:line="252" w:lineRule="auto"/>
              <w:contextualSpacing/>
              <w:jc w:val="both"/>
              <w:rPr>
                <w:rFonts w:eastAsia="Batang"/>
                <w:i/>
                <w:szCs w:val="21"/>
                <w:lang w:val="en-US" w:eastAsia="x-none"/>
              </w:rPr>
            </w:pPr>
            <w:r w:rsidRPr="008A1B45">
              <w:rPr>
                <w:rFonts w:eastAsia="Batang" w:hint="eastAsia"/>
                <w:i/>
                <w:szCs w:val="21"/>
                <w:lang w:val="en-US" w:eastAsia="x-none"/>
              </w:rPr>
              <w:t xml:space="preserve">Study a scalable 6GR </w:t>
            </w:r>
            <w:r w:rsidRPr="008A1B45">
              <w:rPr>
                <w:rFonts w:eastAsia="Batang"/>
                <w:i/>
                <w:szCs w:val="21"/>
                <w:lang w:val="en-US" w:eastAsia="x-none"/>
              </w:rPr>
              <w:t>design</w:t>
            </w:r>
            <w:r w:rsidRPr="008A1B45">
              <w:rPr>
                <w:rFonts w:eastAsia="Batang" w:hint="eastAsia"/>
                <w:i/>
                <w:szCs w:val="21"/>
                <w:lang w:val="en-US" w:eastAsia="x-none"/>
              </w:rPr>
              <w:t xml:space="preserve"> for diverse device types</w:t>
            </w:r>
            <w:r w:rsidRPr="008A1B45">
              <w:rPr>
                <w:rFonts w:eastAsia="等线" w:hint="eastAsia"/>
                <w:i/>
                <w:szCs w:val="21"/>
                <w:lang w:val="en-US" w:eastAsia="zh-CN"/>
              </w:rPr>
              <w:t xml:space="preserve">, considering </w:t>
            </w:r>
            <w:r w:rsidRPr="008A1B45">
              <w:rPr>
                <w:rFonts w:eastAsia="Batang" w:hint="eastAsia"/>
                <w:i/>
                <w:szCs w:val="21"/>
                <w:lang w:val="en-US" w:eastAsia="x-none"/>
              </w:rPr>
              <w:t>aspects:</w:t>
            </w:r>
          </w:p>
          <w:p w14:paraId="0B5EF34F" w14:textId="77777777" w:rsidR="009C5E88" w:rsidRPr="008A1B45" w:rsidRDefault="009C5E88" w:rsidP="00541AF7">
            <w:pPr>
              <w:numPr>
                <w:ilvl w:val="0"/>
                <w:numId w:val="13"/>
              </w:numPr>
              <w:spacing w:after="0" w:line="252" w:lineRule="auto"/>
              <w:contextualSpacing/>
              <w:jc w:val="both"/>
              <w:rPr>
                <w:rFonts w:eastAsia="Batang"/>
                <w:i/>
                <w:szCs w:val="21"/>
                <w:highlight w:val="yellow"/>
                <w:lang w:val="en-US" w:eastAsia="x-none"/>
              </w:rPr>
            </w:pPr>
            <w:r w:rsidRPr="008A1B45">
              <w:rPr>
                <w:rFonts w:eastAsia="等线"/>
                <w:i/>
                <w:szCs w:val="21"/>
                <w:highlight w:val="yellow"/>
                <w:lang w:val="en-US" w:eastAsia="zh-CN"/>
              </w:rPr>
              <w:t>W</w:t>
            </w:r>
            <w:r w:rsidRPr="008A1B45">
              <w:rPr>
                <w:rFonts w:eastAsia="等线" w:hint="eastAsia"/>
                <w:i/>
                <w:szCs w:val="21"/>
                <w:highlight w:val="yellow"/>
                <w:lang w:val="en-US" w:eastAsia="zh-CN"/>
              </w:rPr>
              <w:t xml:space="preserve">hat should be </w:t>
            </w:r>
            <w:r w:rsidRPr="008A1B45">
              <w:rPr>
                <w:rFonts w:eastAsia="Batang"/>
                <w:i/>
                <w:szCs w:val="21"/>
                <w:highlight w:val="yellow"/>
                <w:lang w:val="en-US" w:eastAsia="x-none"/>
              </w:rPr>
              <w:t>commonly applicable to all 6G device types</w:t>
            </w:r>
          </w:p>
          <w:p w14:paraId="6DCE559C" w14:textId="4620C88A" w:rsidR="009C5E88" w:rsidRPr="009C5E88" w:rsidRDefault="009C5E88" w:rsidP="00541AF7">
            <w:pPr>
              <w:numPr>
                <w:ilvl w:val="0"/>
                <w:numId w:val="13"/>
              </w:numPr>
              <w:spacing w:after="0" w:line="252" w:lineRule="auto"/>
              <w:contextualSpacing/>
              <w:jc w:val="both"/>
              <w:rPr>
                <w:rFonts w:eastAsia="Batang"/>
                <w:i/>
                <w:szCs w:val="21"/>
                <w:lang w:val="en-US" w:eastAsia="x-none"/>
              </w:rPr>
            </w:pPr>
            <w:r w:rsidRPr="008A1B45">
              <w:rPr>
                <w:rFonts w:eastAsia="Batang" w:hint="eastAsia"/>
                <w:i/>
                <w:szCs w:val="21"/>
                <w:lang w:val="en-US" w:eastAsia="x-none"/>
              </w:rPr>
              <w:t xml:space="preserve">FFS: </w:t>
            </w:r>
            <w:r w:rsidRPr="008A1B45">
              <w:rPr>
                <w:rFonts w:eastAsia="Batang"/>
                <w:i/>
                <w:szCs w:val="21"/>
                <w:lang w:val="en-US" w:eastAsia="x-none"/>
              </w:rPr>
              <w:t>add-on features dedicated to specific</w:t>
            </w:r>
            <w:r w:rsidRPr="008A1B45">
              <w:rPr>
                <w:rFonts w:eastAsia="Batang" w:hint="eastAsia"/>
                <w:i/>
                <w:szCs w:val="21"/>
                <w:lang w:val="en-US" w:eastAsia="x-none"/>
              </w:rPr>
              <w:t xml:space="preserve"> </w:t>
            </w:r>
            <w:r w:rsidRPr="008A1B45">
              <w:rPr>
                <w:rFonts w:eastAsia="Batang"/>
                <w:i/>
                <w:szCs w:val="21"/>
                <w:lang w:val="en-US" w:eastAsia="x-none"/>
              </w:rPr>
              <w:t>device types</w:t>
            </w:r>
            <w:r w:rsidRPr="008A1B45">
              <w:rPr>
                <w:rFonts w:eastAsia="Batang" w:hint="eastAsia"/>
                <w:i/>
                <w:szCs w:val="21"/>
                <w:lang w:val="en-US" w:eastAsia="x-none"/>
              </w:rPr>
              <w:t>, if any</w:t>
            </w:r>
          </w:p>
        </w:tc>
      </w:tr>
    </w:tbl>
    <w:p w14:paraId="03B1327F" w14:textId="1AAF068D" w:rsidR="00FA36B5" w:rsidRDefault="00FA36B5" w:rsidP="002757D6">
      <w:pPr>
        <w:spacing w:before="120" w:after="120"/>
        <w:jc w:val="both"/>
        <w:rPr>
          <w:lang w:eastAsia="zh-CN"/>
        </w:rPr>
      </w:pPr>
      <w:r>
        <w:rPr>
          <w:lang w:eastAsia="zh-CN"/>
        </w:rPr>
        <w:t xml:space="preserve">Regarding the </w:t>
      </w:r>
      <w:r w:rsidRPr="00CE290D">
        <w:rPr>
          <w:lang w:eastAsia="zh-CN"/>
        </w:rPr>
        <w:t>highlighted</w:t>
      </w:r>
      <w:r>
        <w:rPr>
          <w:lang w:eastAsia="zh-CN"/>
        </w:rPr>
        <w:t xml:space="preserve"> </w:t>
      </w:r>
      <w:r w:rsidRPr="00CE290D">
        <w:rPr>
          <w:highlight w:val="yellow"/>
          <w:lang w:eastAsia="zh-CN"/>
        </w:rPr>
        <w:t>yellow text</w:t>
      </w:r>
      <w:r>
        <w:rPr>
          <w:lang w:eastAsia="zh-CN"/>
        </w:rPr>
        <w:t xml:space="preserve"> as</w:t>
      </w:r>
      <w:r w:rsidRPr="00CE290D">
        <w:rPr>
          <w:lang w:eastAsia="zh-CN"/>
        </w:rPr>
        <w:t xml:space="preserve"> above</w:t>
      </w:r>
      <w:r>
        <w:rPr>
          <w:lang w:eastAsia="zh-CN"/>
        </w:rPr>
        <w:t xml:space="preserve">, we think that </w:t>
      </w:r>
      <w:r w:rsidR="00F32197">
        <w:rPr>
          <w:lang w:eastAsia="zh-CN"/>
        </w:rPr>
        <w:t>common</w:t>
      </w:r>
      <w:r>
        <w:rPr>
          <w:lang w:eastAsia="zh-CN"/>
        </w:rPr>
        <w:t xml:space="preserve"> features that are required for </w:t>
      </w:r>
      <w:r w:rsidRPr="00FE52AB">
        <w:rPr>
          <w:lang w:eastAsia="zh-CN"/>
        </w:rPr>
        <w:t xml:space="preserve">both </w:t>
      </w:r>
      <w:proofErr w:type="spellStart"/>
      <w:r w:rsidRPr="00FE52AB">
        <w:rPr>
          <w:lang w:eastAsia="zh-CN"/>
        </w:rPr>
        <w:t>eMBB</w:t>
      </w:r>
      <w:proofErr w:type="spellEnd"/>
      <w:r w:rsidRPr="00FE52AB">
        <w:rPr>
          <w:lang w:eastAsia="zh-CN"/>
        </w:rPr>
        <w:t xml:space="preserve"> and 6G IoT</w:t>
      </w:r>
      <w:r w:rsidRPr="00FE52AB" w:rsidDel="00F07F76">
        <w:rPr>
          <w:lang w:eastAsia="zh-CN"/>
        </w:rPr>
        <w:t xml:space="preserve"> </w:t>
      </w:r>
      <w:r w:rsidRPr="00FE52AB">
        <w:rPr>
          <w:lang w:eastAsia="zh-CN"/>
        </w:rPr>
        <w:t>devices</w:t>
      </w:r>
      <w:r>
        <w:rPr>
          <w:lang w:eastAsia="zh-CN"/>
        </w:rPr>
        <w:t xml:space="preserve"> should be </w:t>
      </w:r>
      <w:r w:rsidR="00F32197">
        <w:rPr>
          <w:lang w:eastAsia="zh-CN"/>
        </w:rPr>
        <w:t xml:space="preserve">part of </w:t>
      </w:r>
      <w:r>
        <w:rPr>
          <w:lang w:eastAsia="zh-CN"/>
        </w:rPr>
        <w:t xml:space="preserve">the key aspects. For example, </w:t>
      </w:r>
      <w:r w:rsidRPr="00F0376D">
        <w:rPr>
          <w:lang w:eastAsia="zh-CN"/>
        </w:rPr>
        <w:t xml:space="preserve">IoT technologies for reduced </w:t>
      </w:r>
      <w:r w:rsidRPr="00F0376D">
        <w:rPr>
          <w:rFonts w:eastAsia="宋体"/>
          <w:lang w:eastAsia="zh-CN"/>
        </w:rPr>
        <w:t>power consumption</w:t>
      </w:r>
      <w:r w:rsidRPr="00F0376D">
        <w:rPr>
          <w:lang w:eastAsia="zh-CN"/>
        </w:rPr>
        <w:t xml:space="preserve"> and enhanced coverage are also</w:t>
      </w:r>
      <w:r w:rsidRPr="00F0376D">
        <w:rPr>
          <w:rFonts w:eastAsia="宋体"/>
          <w:lang w:eastAsia="zh-CN"/>
        </w:rPr>
        <w:t xml:space="preserve"> critical for </w:t>
      </w:r>
      <w:proofErr w:type="spellStart"/>
      <w:r w:rsidRPr="00F0376D">
        <w:rPr>
          <w:rFonts w:eastAsia="宋体"/>
          <w:lang w:eastAsia="zh-CN"/>
        </w:rPr>
        <w:t>eMBB</w:t>
      </w:r>
      <w:proofErr w:type="spellEnd"/>
      <w:r w:rsidRPr="00F0376D">
        <w:rPr>
          <w:rFonts w:eastAsia="宋体"/>
          <w:lang w:eastAsia="zh-CN"/>
        </w:rPr>
        <w:t xml:space="preserve"> devices to ensure optimal user experience</w:t>
      </w:r>
      <w:r>
        <w:rPr>
          <w:rFonts w:eastAsia="宋体"/>
          <w:lang w:eastAsia="zh-CN"/>
        </w:rPr>
        <w:t xml:space="preserve"> </w:t>
      </w:r>
      <w:r w:rsidRPr="009D04F4">
        <w:rPr>
          <w:rFonts w:hint="eastAsia"/>
          <w:bCs/>
          <w:lang w:eastAsia="zh-CN"/>
        </w:rPr>
        <w:t xml:space="preserve">in </w:t>
      </w:r>
      <w:r w:rsidRPr="009D04F4">
        <w:rPr>
          <w:bCs/>
          <w:lang w:eastAsia="zh-CN"/>
        </w:rPr>
        <w:t>specific</w:t>
      </w:r>
      <w:r w:rsidRPr="009D04F4">
        <w:rPr>
          <w:rFonts w:hint="eastAsia"/>
          <w:bCs/>
          <w:lang w:eastAsia="zh-CN"/>
        </w:rPr>
        <w:t xml:space="preserve"> </w:t>
      </w:r>
      <w:r w:rsidRPr="009D04F4">
        <w:rPr>
          <w:bCs/>
          <w:lang w:eastAsia="zh-CN"/>
        </w:rPr>
        <w:t>scenarios</w:t>
      </w:r>
      <w:r w:rsidRPr="00F0376D">
        <w:rPr>
          <w:lang w:eastAsia="zh-CN"/>
        </w:rPr>
        <w:t xml:space="preserve">. </w:t>
      </w:r>
      <w:r>
        <w:rPr>
          <w:lang w:eastAsia="zh-CN"/>
        </w:rPr>
        <w:t>In detail</w:t>
      </w:r>
      <w:r w:rsidRPr="00F0376D">
        <w:rPr>
          <w:lang w:eastAsia="zh-CN"/>
        </w:rPr>
        <w:t xml:space="preserve">, </w:t>
      </w:r>
      <w:r>
        <w:rPr>
          <w:lang w:eastAsia="zh-CN"/>
        </w:rPr>
        <w:t>to support</w:t>
      </w:r>
      <w:r w:rsidRPr="00E23167">
        <w:rPr>
          <w:lang w:eastAsia="zh-CN"/>
        </w:rPr>
        <w:t xml:space="preserve"> </w:t>
      </w:r>
      <w:proofErr w:type="spellStart"/>
      <w:r w:rsidR="00F32197" w:rsidRPr="00FE52AB">
        <w:rPr>
          <w:lang w:eastAsia="zh-CN"/>
        </w:rPr>
        <w:t>eMBB</w:t>
      </w:r>
      <w:proofErr w:type="spellEnd"/>
      <w:r w:rsidR="00F32197" w:rsidRPr="00FE52AB">
        <w:rPr>
          <w:lang w:eastAsia="zh-CN"/>
        </w:rPr>
        <w:t xml:space="preserve"> and 6G IoT</w:t>
      </w:r>
      <w:r w:rsidR="00F32197" w:rsidRPr="00FE52AB" w:rsidDel="00F07F76">
        <w:rPr>
          <w:lang w:eastAsia="zh-CN"/>
        </w:rPr>
        <w:t xml:space="preserve"> </w:t>
      </w:r>
      <w:r w:rsidR="00F32197">
        <w:rPr>
          <w:lang w:eastAsia="zh-CN"/>
        </w:rPr>
        <w:t xml:space="preserve">harmonization </w:t>
      </w:r>
      <w:r w:rsidRPr="00F0376D">
        <w:rPr>
          <w:lang w:eastAsia="zh-CN"/>
        </w:rPr>
        <w:t xml:space="preserve">in </w:t>
      </w:r>
      <w:r>
        <w:rPr>
          <w:lang w:eastAsia="zh-CN"/>
        </w:rPr>
        <w:t>s</w:t>
      </w:r>
      <w:r w:rsidRPr="00F0376D">
        <w:rPr>
          <w:lang w:eastAsia="zh-CN"/>
        </w:rPr>
        <w:t>ingle 6G</w:t>
      </w:r>
      <w:r>
        <w:rPr>
          <w:lang w:eastAsia="zh-CN"/>
        </w:rPr>
        <w:t xml:space="preserve"> RAT</w:t>
      </w:r>
      <w:r w:rsidRPr="00F0376D">
        <w:rPr>
          <w:lang w:eastAsia="zh-CN"/>
        </w:rPr>
        <w:t xml:space="preserve">, at least the following </w:t>
      </w:r>
      <w:r>
        <w:rPr>
          <w:lang w:eastAsia="zh-CN"/>
        </w:rPr>
        <w:t xml:space="preserve">aspects </w:t>
      </w:r>
      <w:r w:rsidRPr="00F0376D">
        <w:rPr>
          <w:lang w:eastAsia="zh-CN"/>
        </w:rPr>
        <w:t>needs to be considered:</w:t>
      </w:r>
    </w:p>
    <w:p w14:paraId="3FEADC79" w14:textId="6FD536BC" w:rsidR="00FA36B5" w:rsidRPr="00C43678" w:rsidRDefault="00FA36B5" w:rsidP="00541AF7">
      <w:pPr>
        <w:pStyle w:val="af2"/>
        <w:numPr>
          <w:ilvl w:val="0"/>
          <w:numId w:val="12"/>
        </w:numPr>
        <w:ind w:firstLineChars="0"/>
        <w:jc w:val="both"/>
        <w:rPr>
          <w:rFonts w:eastAsia="宋体"/>
          <w:lang w:eastAsia="zh-CN"/>
        </w:rPr>
      </w:pPr>
      <w:r w:rsidRPr="00C43678">
        <w:rPr>
          <w:rFonts w:eastAsia="宋体"/>
          <w:b/>
          <w:lang w:eastAsia="zh-CN"/>
        </w:rPr>
        <w:t xml:space="preserve">Power saving </w:t>
      </w:r>
      <w:r w:rsidRPr="00C43678">
        <w:rPr>
          <w:rFonts w:eastAsia="宋体" w:hint="eastAsia"/>
          <w:b/>
          <w:lang w:eastAsia="zh-CN"/>
        </w:rPr>
        <w:t>features</w:t>
      </w:r>
      <w:r w:rsidRPr="00C43678">
        <w:rPr>
          <w:rFonts w:eastAsia="宋体"/>
          <w:b/>
          <w:lang w:eastAsia="zh-CN"/>
        </w:rPr>
        <w:t>:</w:t>
      </w:r>
      <w:r w:rsidRPr="00C43678">
        <w:rPr>
          <w:rFonts w:eastAsia="宋体"/>
          <w:lang w:eastAsia="zh-CN"/>
        </w:rPr>
        <w:t xml:space="preserve"> the 6G radio protocol design shall support technologies to improve energy efficiency that are mutually required by </w:t>
      </w:r>
      <w:proofErr w:type="spellStart"/>
      <w:r w:rsidRPr="00C43678">
        <w:rPr>
          <w:rFonts w:eastAsia="宋体"/>
          <w:lang w:eastAsia="zh-CN"/>
        </w:rPr>
        <w:t>eMBB</w:t>
      </w:r>
      <w:proofErr w:type="spellEnd"/>
      <w:r w:rsidRPr="00C43678">
        <w:rPr>
          <w:rFonts w:eastAsia="宋体"/>
          <w:lang w:eastAsia="zh-CN"/>
        </w:rPr>
        <w:t xml:space="preserve"> and 6G IoT devices. Power saving features e.g., </w:t>
      </w:r>
      <w:proofErr w:type="spellStart"/>
      <w:r w:rsidRPr="00C43678">
        <w:rPr>
          <w:rFonts w:eastAsia="宋体" w:hint="eastAsia"/>
          <w:lang w:eastAsia="zh-CN"/>
        </w:rPr>
        <w:t>e</w:t>
      </w:r>
      <w:r w:rsidRPr="00C43678">
        <w:rPr>
          <w:rFonts w:eastAsia="宋体"/>
          <w:lang w:eastAsia="zh-CN"/>
        </w:rPr>
        <w:t>DRX</w:t>
      </w:r>
      <w:proofErr w:type="spellEnd"/>
      <w:r w:rsidRPr="00C43678">
        <w:rPr>
          <w:rFonts w:eastAsia="宋体"/>
          <w:lang w:eastAsia="zh-CN"/>
        </w:rPr>
        <w:t xml:space="preserve"> with very long cycle</w:t>
      </w:r>
      <w:r w:rsidRPr="00C43678">
        <w:rPr>
          <w:rFonts w:eastAsia="宋体" w:hint="eastAsia"/>
          <w:lang w:eastAsia="zh-CN"/>
        </w:rPr>
        <w:t>,</w:t>
      </w:r>
      <w:r w:rsidRPr="00C43678">
        <w:rPr>
          <w:rFonts w:eastAsia="宋体"/>
          <w:lang w:eastAsia="zh-CN"/>
        </w:rPr>
        <w:t xml:space="preserve"> LP-WUS, reduced UE capability update (e.g., to single Rx, reduced MIMO layers) that are introduced in 4G/5G may still be leveraged in the 6G network. Moreover, it is expected to introduce common 6G</w:t>
      </w:r>
      <w:r>
        <w:rPr>
          <w:rFonts w:eastAsia="宋体"/>
          <w:lang w:eastAsia="zh-CN"/>
        </w:rPr>
        <w:t>R</w:t>
      </w:r>
      <w:r w:rsidRPr="00C43678">
        <w:rPr>
          <w:rFonts w:eastAsia="宋体"/>
          <w:lang w:eastAsia="zh-CN"/>
        </w:rPr>
        <w:t xml:space="preserve"> design for power saving </w:t>
      </w:r>
      <w:r w:rsidRPr="00C43678">
        <w:rPr>
          <w:rFonts w:eastAsia="宋体" w:hint="eastAsia"/>
          <w:lang w:eastAsia="zh-CN"/>
        </w:rPr>
        <w:t>features</w:t>
      </w:r>
      <w:r w:rsidRPr="00C43678">
        <w:rPr>
          <w:rFonts w:eastAsia="宋体"/>
          <w:lang w:eastAsia="zh-CN"/>
        </w:rPr>
        <w:t xml:space="preserve"> that are commonly applicable to </w:t>
      </w:r>
      <w:proofErr w:type="spellStart"/>
      <w:r w:rsidRPr="00C43678">
        <w:rPr>
          <w:rFonts w:eastAsia="宋体"/>
          <w:lang w:eastAsia="zh-CN"/>
        </w:rPr>
        <w:t>eMBB</w:t>
      </w:r>
      <w:proofErr w:type="spellEnd"/>
      <w:r w:rsidRPr="00C43678">
        <w:rPr>
          <w:rFonts w:eastAsia="宋体"/>
          <w:lang w:eastAsia="zh-CN"/>
        </w:rPr>
        <w:t xml:space="preserve"> and 6G IoT devices with minimal differences.</w:t>
      </w:r>
    </w:p>
    <w:p w14:paraId="3018D97C" w14:textId="68083D6F" w:rsidR="00FA36B5" w:rsidRPr="001929DD" w:rsidRDefault="00FA36B5" w:rsidP="00541AF7">
      <w:pPr>
        <w:pStyle w:val="af2"/>
        <w:numPr>
          <w:ilvl w:val="0"/>
          <w:numId w:val="12"/>
        </w:numPr>
        <w:ind w:firstLineChars="0"/>
        <w:jc w:val="both"/>
        <w:rPr>
          <w:rFonts w:eastAsia="宋体"/>
          <w:lang w:eastAsia="zh-CN"/>
        </w:rPr>
      </w:pPr>
      <w:r w:rsidRPr="00C43678">
        <w:rPr>
          <w:rFonts w:eastAsia="宋体"/>
          <w:b/>
          <w:lang w:eastAsia="zh-CN"/>
        </w:rPr>
        <w:t>Coverage enhancement features:</w:t>
      </w:r>
      <w:r w:rsidRPr="00C43678">
        <w:rPr>
          <w:rFonts w:eastAsia="宋体"/>
          <w:lang w:eastAsia="zh-CN"/>
        </w:rPr>
        <w:t xml:space="preserve"> the 6G radio protocol design shall support coverage native design for ensuring seamless service continuity across diverse use cases/scenarios</w:t>
      </w:r>
      <w:r w:rsidRPr="00C43678">
        <w:rPr>
          <w:rFonts w:eastAsia="宋体" w:hint="eastAsia"/>
          <w:lang w:eastAsia="zh-CN"/>
        </w:rPr>
        <w:t>.</w:t>
      </w:r>
      <w:r w:rsidRPr="00C43678">
        <w:rPr>
          <w:rFonts w:eastAsia="宋体"/>
          <w:lang w:eastAsia="zh-CN"/>
        </w:rPr>
        <w:t xml:space="preserve"> Extended coverage is yet another common 6G Radio design aspect applicable for both consumer </w:t>
      </w:r>
      <w:proofErr w:type="spellStart"/>
      <w:r w:rsidRPr="00C43678">
        <w:rPr>
          <w:rFonts w:eastAsia="宋体"/>
          <w:lang w:eastAsia="zh-CN"/>
        </w:rPr>
        <w:t>eMBB</w:t>
      </w:r>
      <w:proofErr w:type="spellEnd"/>
      <w:r w:rsidRPr="00C43678">
        <w:rPr>
          <w:rFonts w:eastAsia="宋体"/>
          <w:lang w:eastAsia="zh-CN"/>
        </w:rPr>
        <w:t xml:space="preserve"> and IoT applications. Moreover, RAN2 study shall also focus on developing efficient mechanisms to enable resource sharing for common control channels (e.g., for carrying system information) and supporting extended coverage for both initial access and RRC connected mode.</w:t>
      </w:r>
    </w:p>
    <w:p w14:paraId="1F29C8E8" w14:textId="0CDBDECC" w:rsidR="00F646C6" w:rsidRPr="00362846" w:rsidRDefault="00362846" w:rsidP="00362846">
      <w:pPr>
        <w:jc w:val="both"/>
        <w:rPr>
          <w:rFonts w:eastAsia="宋体"/>
          <w:lang w:eastAsia="zh-CN"/>
        </w:rPr>
      </w:pPr>
      <w:r>
        <w:rPr>
          <w:lang w:val="en-US" w:eastAsia="zh-CN"/>
        </w:rPr>
        <w:t>Assume that</w:t>
      </w:r>
      <w:r w:rsidR="00F646C6" w:rsidRPr="00362846">
        <w:rPr>
          <w:lang w:val="en-US" w:eastAsia="zh-CN"/>
        </w:rPr>
        <w:t xml:space="preserve"> single 6G RAT is deployed to serve</w:t>
      </w:r>
      <w:r w:rsidR="00F646C6" w:rsidRPr="00362846">
        <w:rPr>
          <w:rFonts w:eastAsia="等线"/>
          <w:lang w:eastAsia="zh-CN"/>
        </w:rPr>
        <w:t xml:space="preserve"> </w:t>
      </w:r>
      <w:r w:rsidR="00301534">
        <w:rPr>
          <w:rFonts w:eastAsia="等线" w:hint="eastAsia"/>
          <w:lang w:eastAsia="zh-CN"/>
        </w:rPr>
        <w:t>both</w:t>
      </w:r>
      <w:r w:rsidR="00301534">
        <w:rPr>
          <w:rFonts w:eastAsia="等线"/>
          <w:lang w:eastAsia="zh-CN"/>
        </w:rPr>
        <w:t xml:space="preserve"> </w:t>
      </w:r>
      <w:proofErr w:type="spellStart"/>
      <w:r w:rsidR="00301534">
        <w:rPr>
          <w:rFonts w:eastAsia="等线"/>
          <w:lang w:eastAsia="zh-CN"/>
        </w:rPr>
        <w:t>e</w:t>
      </w:r>
      <w:r w:rsidR="00F646C6" w:rsidRPr="00362846">
        <w:rPr>
          <w:rFonts w:eastAsia="等线"/>
          <w:lang w:eastAsia="zh-CN"/>
        </w:rPr>
        <w:t>MBB</w:t>
      </w:r>
      <w:proofErr w:type="spellEnd"/>
      <w:r w:rsidR="00F646C6" w:rsidRPr="00362846">
        <w:rPr>
          <w:rFonts w:eastAsia="等线"/>
          <w:lang w:eastAsia="zh-CN"/>
        </w:rPr>
        <w:t xml:space="preserve"> and 6G IoT, network adaptation can be used to achieve energy saving, e.g.  during night time when </w:t>
      </w:r>
      <w:proofErr w:type="spellStart"/>
      <w:r w:rsidR="00F646C6" w:rsidRPr="00362846">
        <w:rPr>
          <w:rFonts w:eastAsia="等线"/>
          <w:lang w:eastAsia="zh-CN"/>
        </w:rPr>
        <w:t>eMBB</w:t>
      </w:r>
      <w:proofErr w:type="spellEnd"/>
      <w:r w:rsidR="00F646C6" w:rsidRPr="00362846">
        <w:rPr>
          <w:rFonts w:eastAsia="等线"/>
          <w:lang w:eastAsia="zh-CN"/>
        </w:rPr>
        <w:t xml:space="preserve"> data volume is low, operator can turn off the capacity layer BS and keep the coverage layer BS active </w:t>
      </w:r>
      <w:r w:rsidR="00CA44A0">
        <w:rPr>
          <w:rFonts w:eastAsia="等线" w:hint="eastAsia"/>
          <w:lang w:eastAsia="zh-CN"/>
        </w:rPr>
        <w:t xml:space="preserve">to </w:t>
      </w:r>
      <w:r w:rsidR="00F646C6" w:rsidRPr="00362846">
        <w:rPr>
          <w:rFonts w:eastAsia="等线"/>
          <w:lang w:eastAsia="zh-CN"/>
        </w:rPr>
        <w:t>provid</w:t>
      </w:r>
      <w:r w:rsidR="00CA44A0">
        <w:rPr>
          <w:rFonts w:eastAsia="等线" w:hint="eastAsia"/>
          <w:lang w:eastAsia="zh-CN"/>
        </w:rPr>
        <w:t>e</w:t>
      </w:r>
      <w:r w:rsidR="00F646C6" w:rsidRPr="00362846">
        <w:rPr>
          <w:rFonts w:eastAsia="等线"/>
          <w:lang w:eastAsia="zh-CN"/>
        </w:rPr>
        <w:t xml:space="preserve"> basic services for both 6</w:t>
      </w:r>
      <w:r w:rsidR="00F646C6" w:rsidRPr="00362846">
        <w:rPr>
          <w:rFonts w:eastAsia="等线" w:hint="eastAsia"/>
          <w:lang w:eastAsia="zh-CN"/>
        </w:rPr>
        <w:t>G</w:t>
      </w:r>
      <w:r w:rsidR="00F646C6" w:rsidRPr="00362846">
        <w:rPr>
          <w:rFonts w:eastAsia="等线"/>
          <w:lang w:eastAsia="zh-CN"/>
        </w:rPr>
        <w:t xml:space="preserve"> </w:t>
      </w:r>
      <w:r w:rsidR="00F646C6" w:rsidRPr="00362846">
        <w:rPr>
          <w:rFonts w:eastAsia="等线" w:hint="eastAsia"/>
          <w:lang w:eastAsia="zh-CN"/>
        </w:rPr>
        <w:t>IoT</w:t>
      </w:r>
      <w:r w:rsidR="00F646C6" w:rsidRPr="00362846">
        <w:rPr>
          <w:rFonts w:eastAsia="等线"/>
          <w:lang w:eastAsia="zh-CN"/>
        </w:rPr>
        <w:t xml:space="preserve"> and </w:t>
      </w:r>
      <w:proofErr w:type="spellStart"/>
      <w:r w:rsidR="00F646C6" w:rsidRPr="00362846">
        <w:rPr>
          <w:rFonts w:eastAsia="等线"/>
          <w:lang w:eastAsia="zh-CN"/>
        </w:rPr>
        <w:t>eMBB</w:t>
      </w:r>
      <w:proofErr w:type="spellEnd"/>
      <w:r w:rsidR="00F646C6" w:rsidRPr="00362846">
        <w:rPr>
          <w:rFonts w:eastAsia="等线"/>
          <w:lang w:eastAsia="zh-CN"/>
        </w:rPr>
        <w:t xml:space="preserve"> devices</w:t>
      </w:r>
      <w:r w:rsidR="00F646C6" w:rsidRPr="00107B68">
        <w:rPr>
          <w:rFonts w:eastAsia="等线"/>
          <w:lang w:eastAsia="zh-CN"/>
        </w:rPr>
        <w:t xml:space="preserve">, </w:t>
      </w:r>
      <w:r w:rsidR="00F646C6" w:rsidRPr="00107B68">
        <w:t xml:space="preserve">as shown in </w:t>
      </w:r>
      <w:r w:rsidR="00F646C6" w:rsidRPr="00362846">
        <w:t xml:space="preserve">right half of </w:t>
      </w:r>
      <w:r w:rsidRPr="00362846">
        <w:t>Figure 6</w:t>
      </w:r>
      <w:r w:rsidR="00F646C6" w:rsidRPr="00362846">
        <w:rPr>
          <w:rFonts w:eastAsia="等线"/>
          <w:lang w:eastAsia="zh-CN"/>
        </w:rPr>
        <w:t>.</w:t>
      </w:r>
      <w:r w:rsidR="00CA44A0">
        <w:rPr>
          <w:rFonts w:eastAsia="等线" w:hint="eastAsia"/>
          <w:lang w:eastAsia="zh-CN"/>
        </w:rPr>
        <w:t xml:space="preserve"> </w:t>
      </w:r>
    </w:p>
    <w:p w14:paraId="6559BAF6" w14:textId="3191F764" w:rsidR="00F646C6" w:rsidRDefault="00F646C6" w:rsidP="00F646C6">
      <w:pPr>
        <w:jc w:val="center"/>
        <w:rPr>
          <w:rFonts w:eastAsia="宋体"/>
          <w:lang w:eastAsia="zh-CN"/>
        </w:rPr>
      </w:pPr>
      <w:r w:rsidRPr="00F646C6">
        <w:rPr>
          <w:rFonts w:eastAsia="宋体"/>
          <w:noProof/>
          <w:lang w:eastAsia="zh-CN"/>
        </w:rPr>
        <w:drawing>
          <wp:inline distT="0" distB="0" distL="0" distR="0" wp14:anchorId="7241AEB9" wp14:editId="0AD1E930">
            <wp:extent cx="4279392" cy="1477671"/>
            <wp:effectExtent l="0" t="0" r="6985" b="8255"/>
            <wp:docPr id="7" name="图片 6"/>
            <wp:cNvGraphicFramePr/>
            <a:graphic xmlns:a="http://schemas.openxmlformats.org/drawingml/2006/main">
              <a:graphicData uri="http://schemas.openxmlformats.org/drawingml/2006/picture">
                <pic:pic xmlns:pic="http://schemas.openxmlformats.org/drawingml/2006/picture">
                  <pic:nvPicPr>
                    <pic:cNvPr id="7" name="图片 6"/>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8561" cy="1480837"/>
                    </a:xfrm>
                    <a:prstGeom prst="rect">
                      <a:avLst/>
                    </a:prstGeom>
                    <a:noFill/>
                  </pic:spPr>
                </pic:pic>
              </a:graphicData>
            </a:graphic>
          </wp:inline>
        </w:drawing>
      </w:r>
    </w:p>
    <w:p w14:paraId="47CC72E5" w14:textId="69FEEDD5" w:rsidR="00F646C6" w:rsidRPr="00217857" w:rsidRDefault="00F646C6" w:rsidP="00217857">
      <w:pPr>
        <w:jc w:val="center"/>
        <w:rPr>
          <w:rFonts w:ascii="Arial" w:eastAsia="宋体" w:hAnsi="Arial" w:cs="Arial"/>
          <w:b/>
          <w:lang w:eastAsia="zh-CN"/>
        </w:rPr>
      </w:pPr>
      <w:r w:rsidRPr="00217857">
        <w:rPr>
          <w:rFonts w:ascii="Arial" w:eastAsia="宋体" w:hAnsi="Arial" w:cs="Arial"/>
          <w:b/>
          <w:lang w:eastAsia="zh-CN"/>
        </w:rPr>
        <w:t xml:space="preserve">Figure 6:  Network energy saving if coverage </w:t>
      </w:r>
      <w:r w:rsidR="00C61BC8">
        <w:rPr>
          <w:rFonts w:ascii="Arial" w:eastAsia="宋体" w:hAnsi="Arial" w:cs="Arial" w:hint="eastAsia"/>
          <w:b/>
          <w:lang w:eastAsia="zh-CN"/>
        </w:rPr>
        <w:t xml:space="preserve">enhancement </w:t>
      </w:r>
      <w:r w:rsidRPr="00217857">
        <w:rPr>
          <w:rFonts w:ascii="Arial" w:eastAsia="宋体" w:hAnsi="Arial" w:cs="Arial"/>
          <w:b/>
          <w:lang w:eastAsia="zh-CN"/>
        </w:rPr>
        <w:t>features supported for all devices</w:t>
      </w:r>
    </w:p>
    <w:p w14:paraId="445C477C" w14:textId="0E7D837D" w:rsidR="00FA36B5" w:rsidRPr="00C35EAC" w:rsidRDefault="00FA36B5" w:rsidP="00D168F9">
      <w:pPr>
        <w:jc w:val="both"/>
        <w:rPr>
          <w:b/>
          <w:lang w:val="en-US" w:eastAsia="zh-CN"/>
        </w:rPr>
      </w:pPr>
      <w:r w:rsidRPr="00C35EAC">
        <w:rPr>
          <w:b/>
          <w:lang w:val="en-US" w:eastAsia="zh-CN"/>
        </w:rPr>
        <w:t xml:space="preserve">Proposal </w:t>
      </w:r>
      <w:r w:rsidR="00BB0DD3">
        <w:rPr>
          <w:b/>
          <w:lang w:val="en-US" w:eastAsia="zh-CN"/>
        </w:rPr>
        <w:t>4</w:t>
      </w:r>
      <w:r w:rsidRPr="00C35EAC">
        <w:rPr>
          <w:b/>
          <w:lang w:val="en-US" w:eastAsia="zh-CN"/>
        </w:rPr>
        <w:t xml:space="preserve">: </w:t>
      </w:r>
      <w:r w:rsidR="005A2E28" w:rsidRPr="00764896">
        <w:rPr>
          <w:b/>
          <w:lang w:val="en-US" w:eastAsia="zh-CN"/>
        </w:rPr>
        <w:t>6GR shall study</w:t>
      </w:r>
      <w:r w:rsidR="00183D5F">
        <w:rPr>
          <w:b/>
          <w:lang w:val="en-US" w:eastAsia="zh-CN"/>
        </w:rPr>
        <w:t xml:space="preserve"> a</w:t>
      </w:r>
      <w:r w:rsidRPr="00C35EAC">
        <w:rPr>
          <w:b/>
          <w:lang w:val="en-US" w:eastAsia="zh-CN"/>
        </w:rPr>
        <w:t xml:space="preserve"> scalable design </w:t>
      </w:r>
      <w:r w:rsidR="00183D5F">
        <w:rPr>
          <w:b/>
          <w:lang w:val="en-US" w:eastAsia="zh-CN"/>
        </w:rPr>
        <w:t>that is</w:t>
      </w:r>
      <w:r w:rsidRPr="00C35EAC">
        <w:rPr>
          <w:b/>
          <w:lang w:val="en-US" w:eastAsia="zh-CN"/>
        </w:rPr>
        <w:t xml:space="preserve"> able to efficiently support the </w:t>
      </w:r>
      <w:r w:rsidR="005A2E28">
        <w:rPr>
          <w:b/>
          <w:lang w:val="en-US" w:eastAsia="zh-CN"/>
        </w:rPr>
        <w:t xml:space="preserve">different </w:t>
      </w:r>
      <w:r w:rsidRPr="00C35EAC">
        <w:rPr>
          <w:b/>
          <w:lang w:val="en-US" w:eastAsia="zh-CN"/>
        </w:rPr>
        <w:t xml:space="preserve">features e.g., power saving, coverage enhancement that are commonly applicable to </w:t>
      </w:r>
      <w:proofErr w:type="spellStart"/>
      <w:r w:rsidRPr="00C35EAC">
        <w:rPr>
          <w:b/>
          <w:lang w:val="en-US" w:eastAsia="zh-CN"/>
        </w:rPr>
        <w:t>eMBB</w:t>
      </w:r>
      <w:proofErr w:type="spellEnd"/>
      <w:r w:rsidRPr="00C35EAC">
        <w:rPr>
          <w:b/>
          <w:lang w:val="en-US" w:eastAsia="zh-CN"/>
        </w:rPr>
        <w:t xml:space="preserve"> and 6G IoT devices.</w:t>
      </w:r>
    </w:p>
    <w:p w14:paraId="219C1C9B" w14:textId="713656A7" w:rsidR="00682C4D" w:rsidRPr="00FA36B5" w:rsidRDefault="00682C4D" w:rsidP="001461DC">
      <w:pPr>
        <w:widowControl w:val="0"/>
        <w:spacing w:after="120"/>
        <w:jc w:val="both"/>
        <w:rPr>
          <w:b/>
          <w:bCs/>
          <w:lang w:eastAsia="zh-CN"/>
        </w:rPr>
      </w:pPr>
    </w:p>
    <w:p w14:paraId="13928DB4" w14:textId="69B14509" w:rsidR="001461DC" w:rsidRPr="00EA2DA0" w:rsidRDefault="00A73BB8" w:rsidP="00541AF7">
      <w:pPr>
        <w:keepNext/>
        <w:numPr>
          <w:ilvl w:val="2"/>
          <w:numId w:val="3"/>
        </w:numPr>
        <w:spacing w:before="180" w:after="120" w:line="240" w:lineRule="auto"/>
        <w:outlineLvl w:val="2"/>
        <w:rPr>
          <w:rFonts w:eastAsia="MS Mincho"/>
          <w:b/>
          <w:bCs/>
          <w:iCs/>
          <w:sz w:val="24"/>
          <w:szCs w:val="24"/>
          <w:lang w:val="en-US" w:eastAsia="zh-CN"/>
        </w:rPr>
      </w:pPr>
      <w:r w:rsidRPr="00EA2DA0">
        <w:rPr>
          <w:rFonts w:eastAsia="MS Mincho"/>
          <w:b/>
          <w:bCs/>
          <w:iCs/>
          <w:sz w:val="24"/>
          <w:szCs w:val="24"/>
          <w:lang w:val="en-US" w:eastAsia="zh-CN"/>
        </w:rPr>
        <w:t>6G NTN</w:t>
      </w:r>
      <w:r w:rsidR="00EA2DA0" w:rsidRPr="00EA2DA0">
        <w:rPr>
          <w:rFonts w:eastAsia="MS Mincho"/>
          <w:b/>
          <w:bCs/>
          <w:iCs/>
          <w:sz w:val="24"/>
          <w:szCs w:val="24"/>
          <w:lang w:val="en-US" w:eastAsia="zh-CN"/>
        </w:rPr>
        <w:t xml:space="preserve"> </w:t>
      </w:r>
    </w:p>
    <w:p w14:paraId="2613E23D" w14:textId="77777777" w:rsidR="00B56B49" w:rsidRPr="00A203B7" w:rsidRDefault="00B56B49" w:rsidP="00B56B49">
      <w:pPr>
        <w:jc w:val="both"/>
        <w:rPr>
          <w:lang w:val="en-US" w:eastAsia="zh-CN"/>
        </w:rPr>
      </w:pPr>
      <w:r w:rsidRPr="00A203B7">
        <w:rPr>
          <w:lang w:val="en-US" w:eastAsia="zh-CN"/>
        </w:rPr>
        <w:t>NTNs are expected to be an integral part of the system design for 6G—a requirement explicitly mandated by the objective of the 6G SID, as they play a pivotal role in delivering 6G’s core goal of ubiquitous connectivity.</w:t>
      </w:r>
    </w:p>
    <w:p w14:paraId="63DB13F4" w14:textId="77777777" w:rsidR="00B56B49" w:rsidRPr="00A203B7" w:rsidRDefault="00B56B49" w:rsidP="00B56B49">
      <w:pPr>
        <w:jc w:val="both"/>
      </w:pPr>
      <w:r w:rsidRPr="00A203B7">
        <w:rPr>
          <w:lang w:val="en-US" w:eastAsia="zh-CN"/>
        </w:rPr>
        <w:t xml:space="preserve">Notably, the initial design of NR was centered entirely on Terrestrial Networks (TNs), with no consideration for the unique characteristics of NTNs. The NR NTNs were introduced as an important deployment scenario in later releases of NR (i.e., since NR Rel-17), and the NR architecture inherently lacked native support for NR NTNs. At the time, to avoid </w:t>
      </w:r>
      <w:r w:rsidRPr="00A203B7">
        <w:rPr>
          <w:lang w:val="en-US" w:eastAsia="zh-CN"/>
        </w:rPr>
        <w:lastRenderedPageBreak/>
        <w:t>disrupting the existing TN specification and implementation, the design of NR NT</w:t>
      </w:r>
      <w:bookmarkStart w:id="5" w:name="OLE_LINK1"/>
      <w:r w:rsidRPr="00A203B7">
        <w:rPr>
          <w:lang w:val="en-US" w:eastAsia="zh-CN"/>
        </w:rPr>
        <w:t>Ns was ultimately decoupled from the "mainstream" NR framework and develope</w:t>
      </w:r>
      <w:bookmarkEnd w:id="5"/>
      <w:r w:rsidRPr="00A203B7">
        <w:rPr>
          <w:lang w:val="en-US" w:eastAsia="zh-CN"/>
        </w:rPr>
        <w:t xml:space="preserve">d as a separate branch. This fragmented approach created significant barriers to the practical commercial deployment of NR NTNs. Specifically, since NR chips were not designed with NTN capabilities at the very beginning (i.e., NR day 1), chip manufacturers have to develop specialized NTN-enabled chips, while device </w:t>
      </w:r>
      <w:bookmarkStart w:id="6" w:name="OLE_LINK3"/>
      <w:r w:rsidRPr="00A203B7">
        <w:rPr>
          <w:lang w:val="en-US" w:eastAsia="zh-CN"/>
        </w:rPr>
        <w:t>manufacturers</w:t>
      </w:r>
      <w:bookmarkEnd w:id="6"/>
      <w:r w:rsidRPr="00A203B7">
        <w:rPr>
          <w:lang w:val="en-US" w:eastAsia="zh-CN"/>
        </w:rPr>
        <w:t xml:space="preserve"> were forced to integrate these external "add-on chips" into terminals to enable NTN functionality. This extra hardware requirement directly drove up the production cost of end-user devices. Meanwhile, network operators faced additional burdens: existing network equipment (such as base stations and core network nodes) required hardware upgrades and software reconfiguration to adapt to NR NTN feature. These cumulative cost pressures significantly hindered the commercialization of NR NTNs. Beyond the cost issues, the “add-on” nature of NTN feature in NR system also led to the fragmented protocol logic—a problem that compounded technical complexity. This manifests in protocols patching (e.g., introducing NTN-specific signaling to extend parameter ranges), duplicate implementations (e.g., coexisting “TN" vs. "NTN" versions of the same function), and distinguished function implementations (e.g., specified staring point of L2 timer for TN vs. UE adjusted starting point of L2 timer for NTN).</w:t>
      </w:r>
    </w:p>
    <w:p w14:paraId="669950A7" w14:textId="365A9F70" w:rsidR="00B56B49" w:rsidRPr="00A203B7" w:rsidRDefault="00B56B49" w:rsidP="00B56B49">
      <w:pPr>
        <w:jc w:val="both"/>
        <w:rPr>
          <w:lang w:val="en-US" w:eastAsia="zh-CN"/>
        </w:rPr>
      </w:pPr>
      <w:r w:rsidRPr="00A203B7">
        <w:rPr>
          <w:lang w:val="en-US" w:eastAsia="zh-CN"/>
        </w:rPr>
        <w:t xml:space="preserve">Building on the critical lessons from NR design, the design of 6G Radio Access (6GR) must prioritize a harmonized TN-NTN architecture. By unifying the design of terrestrial and non-terrestrial networks from the outset, 6G can eliminate the fragmentation that plagued NR NTNs. A review of NR NTN design reveals that </w:t>
      </w:r>
      <w:r w:rsidRPr="00A203B7">
        <w:rPr>
          <w:lang w:eastAsia="zh-CN"/>
        </w:rPr>
        <w:t xml:space="preserve">the key point of NR’s TN-NTN divergence is the introduction of Ephemeris (working together with the GNSS) for NTN. Due to the large propagation delay and movement of the satellite, the time synchronization, scheduling, and mobility management become crucial issues for NR NTN. To address these issues, Ephemeris was adopted: For time synchronization, the Ephemeris was introduced to support UE pre-compensation. For scheduling issue, UE adjustment-based L2 timer handling based on ephemeris is introduced. For example, UE determines the </w:t>
      </w:r>
      <w:r w:rsidR="006068BB" w:rsidRPr="00A203B7">
        <w:rPr>
          <w:lang w:eastAsia="zh-CN"/>
        </w:rPr>
        <w:t>starting</w:t>
      </w:r>
      <w:r w:rsidRPr="00A203B7">
        <w:rPr>
          <w:lang w:eastAsia="zh-CN"/>
        </w:rPr>
        <w:t xml:space="preserve"> point of L2 timer (e.g., RAR window, HARQ RTT timer) according to the UE-</w:t>
      </w:r>
      <w:proofErr w:type="spellStart"/>
      <w:r w:rsidRPr="00A203B7">
        <w:rPr>
          <w:lang w:eastAsia="zh-CN"/>
        </w:rPr>
        <w:t>gNB</w:t>
      </w:r>
      <w:proofErr w:type="spellEnd"/>
      <w:r w:rsidRPr="00A203B7">
        <w:rPr>
          <w:lang w:eastAsia="zh-CN"/>
        </w:rPr>
        <w:t xml:space="preserve"> RTT calculated from ephemeris and UE location. For movement management, location-based mechanism is used. Although </w:t>
      </w:r>
      <w:r w:rsidR="00877F51" w:rsidRPr="00A203B7">
        <w:rPr>
          <w:lang w:eastAsia="zh-CN"/>
        </w:rPr>
        <w:t>these approaches</w:t>
      </w:r>
      <w:r w:rsidRPr="00A203B7">
        <w:rPr>
          <w:lang w:eastAsia="zh-CN"/>
        </w:rPr>
        <w:t xml:space="preserve"> </w:t>
      </w:r>
      <w:r w:rsidR="009F1407" w:rsidRPr="00A203B7">
        <w:rPr>
          <w:lang w:eastAsia="zh-CN"/>
        </w:rPr>
        <w:t>are</w:t>
      </w:r>
      <w:r w:rsidRPr="00A203B7">
        <w:rPr>
          <w:lang w:eastAsia="zh-CN"/>
        </w:rPr>
        <w:t xml:space="preserve"> beneficial to minimize the impacts to the NR specification, it leaves a lot of complexities to the implementation, such as a redesign and development of the UE (e.g., L2 handling)</w:t>
      </w:r>
      <w:r w:rsidRPr="00A203B7">
        <w:rPr>
          <w:lang w:val="en-US" w:eastAsia="zh-CN"/>
        </w:rPr>
        <w:t xml:space="preserve">. Consequently, it not only results in significant design and development efforts, but also requires a lot of testing efforts, not to say the high cost of the product. </w:t>
      </w:r>
      <w:r w:rsidRPr="00A203B7">
        <w:rPr>
          <w:lang w:eastAsia="zh-CN"/>
        </w:rPr>
        <w:t xml:space="preserve">Therefore, instead of introducing the NTN specific feature such as Ephemeris, a unified radio design for TN and NTN should be adopted for 6GR. For example, instead of an Ephemeris-based solution, a pre-compensation scheme based on network indication, e.g., similar to the existing TA-command based adjustment, should be used for time synchronization. For scheduling issues caused by large propagation delay, instead of a UE-adjusted starting point of L2 timer (e.g., RAR window, HARQ RTT timer), an offset-based scheme guided by NW indication can be used. Such a unified 6GR design is beneficial for easier implementation and deployment of 6G NTN since NTN-specific hardware, functionality, requirement or testing would not be required. </w:t>
      </w:r>
    </w:p>
    <w:p w14:paraId="22B80EC8" w14:textId="2114F70A" w:rsidR="00B56B49" w:rsidRPr="00981836" w:rsidRDefault="00B56B49" w:rsidP="00981836">
      <w:pPr>
        <w:jc w:val="both"/>
        <w:rPr>
          <w:b/>
          <w:lang w:val="en-US" w:eastAsia="zh-CN"/>
        </w:rPr>
      </w:pPr>
      <w:bookmarkStart w:id="7" w:name="OLE_LINK4"/>
      <w:r w:rsidRPr="00981836">
        <w:rPr>
          <w:b/>
          <w:lang w:val="en-US" w:eastAsia="zh-CN"/>
        </w:rPr>
        <w:t xml:space="preserve">Observation </w:t>
      </w:r>
      <w:r w:rsidR="00F77920">
        <w:rPr>
          <w:b/>
          <w:lang w:val="en-US" w:eastAsia="zh-CN"/>
        </w:rPr>
        <w:t>3</w:t>
      </w:r>
      <w:r w:rsidRPr="00981836">
        <w:rPr>
          <w:b/>
          <w:lang w:val="en-US" w:eastAsia="zh-CN"/>
        </w:rPr>
        <w:t>: Due to the lacked native support NTN in NR system, the design of NR NTN is forked out as a separate branch away from the “main stream” of NR, which caused fragmented protocol logic and difficulties for the deployment of NR NTN</w:t>
      </w:r>
      <w:bookmarkEnd w:id="7"/>
      <w:r w:rsidRPr="00981836">
        <w:rPr>
          <w:b/>
          <w:lang w:val="en-US" w:eastAsia="zh-CN"/>
        </w:rPr>
        <w:t>.</w:t>
      </w:r>
    </w:p>
    <w:p w14:paraId="29B1D7EB" w14:textId="3C55F3CE" w:rsidR="00397A5F" w:rsidRPr="00981836" w:rsidRDefault="00397A5F" w:rsidP="00981836">
      <w:pPr>
        <w:jc w:val="both"/>
        <w:rPr>
          <w:b/>
          <w:lang w:val="en-US" w:eastAsia="zh-CN"/>
        </w:rPr>
      </w:pPr>
      <w:r w:rsidRPr="00981836">
        <w:rPr>
          <w:b/>
          <w:lang w:val="en-US" w:eastAsia="zh-CN"/>
        </w:rPr>
        <w:t xml:space="preserve">Observation </w:t>
      </w:r>
      <w:r w:rsidR="00F77920">
        <w:rPr>
          <w:b/>
          <w:lang w:val="en-US" w:eastAsia="zh-CN"/>
        </w:rPr>
        <w:t>4</w:t>
      </w:r>
      <w:r w:rsidRPr="00981836">
        <w:rPr>
          <w:b/>
          <w:lang w:val="en-US" w:eastAsia="zh-CN"/>
        </w:rPr>
        <w:t>: The key point of NR’s TN-NTN divergence is the Ephemeris based framework for NTN, which results in extensive NTN specific procedure</w:t>
      </w:r>
      <w:r w:rsidR="000F5C81" w:rsidRPr="00981836">
        <w:rPr>
          <w:b/>
          <w:lang w:val="en-US" w:eastAsia="zh-CN"/>
        </w:rPr>
        <w:t>s</w:t>
      </w:r>
      <w:r w:rsidRPr="00981836">
        <w:rPr>
          <w:b/>
          <w:lang w:val="en-US" w:eastAsia="zh-CN"/>
        </w:rPr>
        <w:t>.</w:t>
      </w:r>
    </w:p>
    <w:p w14:paraId="686CC744" w14:textId="7F36E810" w:rsidR="00A73BB8" w:rsidRPr="005A2E28" w:rsidRDefault="00B56B49" w:rsidP="005A2E28">
      <w:pPr>
        <w:jc w:val="both"/>
        <w:rPr>
          <w:b/>
          <w:lang w:val="en-US" w:eastAsia="zh-CN"/>
        </w:rPr>
      </w:pPr>
      <w:r w:rsidRPr="005A2E28">
        <w:rPr>
          <w:b/>
          <w:lang w:val="en-US" w:eastAsia="zh-CN"/>
        </w:rPr>
        <w:t>Proposal</w:t>
      </w:r>
      <w:r w:rsidR="00BB0DD3" w:rsidRPr="005A2E28">
        <w:rPr>
          <w:b/>
          <w:lang w:val="en-US" w:eastAsia="zh-CN"/>
        </w:rPr>
        <w:t xml:space="preserve"> </w:t>
      </w:r>
      <w:r w:rsidR="00C231FC" w:rsidRPr="005A2E28">
        <w:rPr>
          <w:b/>
          <w:lang w:val="en-US" w:eastAsia="zh-CN"/>
        </w:rPr>
        <w:t>5:</w:t>
      </w:r>
      <w:r w:rsidRPr="005A2E28">
        <w:rPr>
          <w:b/>
          <w:lang w:val="en-US" w:eastAsia="zh-CN"/>
        </w:rPr>
        <w:t xml:space="preserve"> </w:t>
      </w:r>
      <w:r w:rsidR="005A2E28" w:rsidRPr="00764896">
        <w:rPr>
          <w:b/>
          <w:lang w:val="en-US" w:eastAsia="zh-CN"/>
        </w:rPr>
        <w:t>6GR shall</w:t>
      </w:r>
      <w:r w:rsidRPr="00764896">
        <w:rPr>
          <w:b/>
          <w:lang w:val="en-US" w:eastAsia="zh-CN"/>
        </w:rPr>
        <w:t xml:space="preserve"> </w:t>
      </w:r>
      <w:bookmarkStart w:id="8" w:name="OLE_LINK5"/>
      <w:r w:rsidRPr="005A2E28">
        <w:rPr>
          <w:b/>
          <w:lang w:val="en-US" w:eastAsia="zh-CN"/>
        </w:rPr>
        <w:t xml:space="preserve">strive for as much commonality for both NTN and TN </w:t>
      </w:r>
      <w:bookmarkEnd w:id="8"/>
      <w:r w:rsidRPr="005A2E28">
        <w:rPr>
          <w:b/>
          <w:lang w:val="en-US" w:eastAsia="zh-CN"/>
        </w:rPr>
        <w:t xml:space="preserve">operations, </w:t>
      </w:r>
      <w:r w:rsidR="00D2050A" w:rsidRPr="005A2E28">
        <w:rPr>
          <w:b/>
          <w:lang w:val="en-US" w:eastAsia="zh-CN"/>
        </w:rPr>
        <w:t>at least</w:t>
      </w:r>
      <w:r w:rsidRPr="005A2E28">
        <w:rPr>
          <w:b/>
          <w:lang w:val="en-US" w:eastAsia="zh-CN"/>
        </w:rPr>
        <w:t>, ephemeris-free based framework.</w:t>
      </w:r>
    </w:p>
    <w:p w14:paraId="7D1D6FB1" w14:textId="3B47FAEF" w:rsidR="001461DC" w:rsidRDefault="00A73BB8" w:rsidP="00541AF7">
      <w:pPr>
        <w:keepNext/>
        <w:numPr>
          <w:ilvl w:val="1"/>
          <w:numId w:val="3"/>
        </w:numPr>
        <w:spacing w:before="180" w:after="120" w:line="240" w:lineRule="auto"/>
        <w:outlineLvl w:val="1"/>
        <w:rPr>
          <w:rFonts w:eastAsia="MS Mincho"/>
          <w:b/>
          <w:bCs/>
          <w:iCs/>
          <w:sz w:val="28"/>
          <w:szCs w:val="28"/>
          <w:lang w:val="en-US" w:eastAsia="zh-CN"/>
        </w:rPr>
      </w:pPr>
      <w:r w:rsidRPr="00A73BB8">
        <w:rPr>
          <w:rFonts w:eastAsia="MS Mincho"/>
          <w:b/>
          <w:bCs/>
          <w:iCs/>
          <w:sz w:val="28"/>
          <w:szCs w:val="28"/>
          <w:lang w:val="en-US" w:eastAsia="zh-CN"/>
        </w:rPr>
        <w:t>UE capability</w:t>
      </w:r>
      <w:r w:rsidR="00EA2DA0">
        <w:rPr>
          <w:rFonts w:eastAsia="MS Mincho"/>
          <w:b/>
          <w:bCs/>
          <w:iCs/>
          <w:sz w:val="28"/>
          <w:szCs w:val="28"/>
          <w:lang w:val="en-US" w:eastAsia="zh-CN"/>
        </w:rPr>
        <w:t xml:space="preserve"> </w:t>
      </w:r>
    </w:p>
    <w:p w14:paraId="5B5AD63A" w14:textId="77777777" w:rsidR="008E54E6" w:rsidRDefault="00A659C5" w:rsidP="00A659C5">
      <w:pPr>
        <w:overflowPunct w:val="0"/>
        <w:autoSpaceDE w:val="0"/>
        <w:autoSpaceDN w:val="0"/>
        <w:adjustRightInd w:val="0"/>
        <w:spacing w:before="120" w:after="120" w:line="240" w:lineRule="auto"/>
        <w:jc w:val="both"/>
        <w:rPr>
          <w:lang w:val="en-US" w:eastAsia="zh-CN"/>
        </w:rPr>
      </w:pPr>
      <w:r w:rsidRPr="007749C2">
        <w:rPr>
          <w:lang w:val="en-US" w:eastAsia="zh-CN"/>
        </w:rPr>
        <w:t xml:space="preserve">In LTE, </w:t>
      </w:r>
      <w:r>
        <w:rPr>
          <w:rFonts w:hint="eastAsia"/>
          <w:lang w:val="en-US" w:eastAsia="zh-CN"/>
        </w:rPr>
        <w:t>UE</w:t>
      </w:r>
      <w:r w:rsidRPr="007749C2">
        <w:rPr>
          <w:lang w:val="en-US" w:eastAsia="zh-CN"/>
        </w:rPr>
        <w:t xml:space="preserve"> capabilit</w:t>
      </w:r>
      <w:r>
        <w:rPr>
          <w:rFonts w:hint="eastAsia"/>
          <w:lang w:val="en-US" w:eastAsia="zh-CN"/>
        </w:rPr>
        <w:t>y</w:t>
      </w:r>
      <w:r>
        <w:rPr>
          <w:lang w:val="en-US" w:eastAsia="zh-CN"/>
        </w:rPr>
        <w:t xml:space="preserve"> information</w:t>
      </w:r>
      <w:r w:rsidRPr="007749C2">
        <w:rPr>
          <w:lang w:val="en-US" w:eastAsia="zh-CN"/>
        </w:rPr>
        <w:t xml:space="preserve"> </w:t>
      </w:r>
      <w:r>
        <w:rPr>
          <w:lang w:val="en-US" w:eastAsia="zh-CN"/>
        </w:rPr>
        <w:t>can be indicated via</w:t>
      </w:r>
      <w:r w:rsidRPr="007749C2">
        <w:rPr>
          <w:lang w:val="en-US" w:eastAsia="zh-CN"/>
        </w:rPr>
        <w:t xml:space="preserve"> UE categor</w:t>
      </w:r>
      <w:r>
        <w:rPr>
          <w:lang w:val="en-US" w:eastAsia="zh-CN"/>
        </w:rPr>
        <w:t>y</w:t>
      </w:r>
      <w:r w:rsidRPr="007749C2">
        <w:rPr>
          <w:lang w:val="en-US" w:eastAsia="zh-CN"/>
        </w:rPr>
        <w:t xml:space="preserve">, which </w:t>
      </w:r>
      <w:r>
        <w:rPr>
          <w:lang w:val="en-US" w:eastAsia="zh-CN"/>
        </w:rPr>
        <w:t>defines</w:t>
      </w:r>
      <w:r w:rsidRPr="007749C2">
        <w:rPr>
          <w:lang w:val="en-US" w:eastAsia="zh-CN"/>
        </w:rPr>
        <w:t xml:space="preserve"> a combined uplink and</w:t>
      </w:r>
      <w:r>
        <w:rPr>
          <w:rFonts w:hint="eastAsia"/>
          <w:lang w:val="en-US" w:eastAsia="zh-CN"/>
        </w:rPr>
        <w:t>/</w:t>
      </w:r>
      <w:r>
        <w:rPr>
          <w:lang w:val="en-US" w:eastAsia="zh-CN"/>
        </w:rPr>
        <w:t>or</w:t>
      </w:r>
      <w:r w:rsidRPr="007749C2">
        <w:rPr>
          <w:lang w:val="en-US" w:eastAsia="zh-CN"/>
        </w:rPr>
        <w:t xml:space="preserve"> downlink </w:t>
      </w:r>
      <w:r>
        <w:rPr>
          <w:lang w:val="en-US" w:eastAsia="zh-CN"/>
        </w:rPr>
        <w:t xml:space="preserve">capability, e.g., </w:t>
      </w:r>
      <w:r w:rsidRPr="007749C2">
        <w:rPr>
          <w:lang w:val="en-US" w:eastAsia="zh-CN"/>
        </w:rPr>
        <w:t xml:space="preserve">the maximum number of transport block bits within a TTI, the maximum number of supported layers for spatial multiplexing. </w:t>
      </w:r>
      <w:r>
        <w:rPr>
          <w:lang w:val="en-US" w:eastAsia="zh-CN"/>
        </w:rPr>
        <w:t>T</w:t>
      </w:r>
      <w:r w:rsidRPr="007749C2">
        <w:rPr>
          <w:lang w:val="en-US" w:eastAsia="zh-CN"/>
        </w:rPr>
        <w:t xml:space="preserve">o enhance signaling flexibility and forward compatibility, </w:t>
      </w:r>
      <w:r>
        <w:rPr>
          <w:lang w:val="en-US" w:eastAsia="zh-CN"/>
        </w:rPr>
        <w:t>t</w:t>
      </w:r>
      <w:r w:rsidRPr="00AA3969">
        <w:rPr>
          <w:lang w:val="en-US" w:eastAsia="zh-CN"/>
        </w:rPr>
        <w:t>he UE capabilities in NR do not rely on UE categories</w:t>
      </w:r>
      <w:r>
        <w:rPr>
          <w:lang w:val="en-US" w:eastAsia="zh-CN"/>
        </w:rPr>
        <w:t xml:space="preserve">, i.e., </w:t>
      </w:r>
      <w:r w:rsidRPr="00D36F9D">
        <w:t xml:space="preserve">UE categories associated </w:t>
      </w:r>
      <w:r>
        <w:t>with</w:t>
      </w:r>
      <w:r w:rsidRPr="00D36F9D">
        <w:t xml:space="preserve"> fixed peak data rates are only defined for marketing purposes and not signalled to the network</w:t>
      </w:r>
      <w:r w:rsidRPr="007749C2">
        <w:rPr>
          <w:lang w:val="en-US" w:eastAsia="zh-CN"/>
        </w:rPr>
        <w:t>.</w:t>
      </w:r>
      <w:r w:rsidR="00313395">
        <w:rPr>
          <w:lang w:val="en-US" w:eastAsia="zh-CN"/>
        </w:rPr>
        <w:t xml:space="preserve"> </w:t>
      </w:r>
    </w:p>
    <w:p w14:paraId="4B8B7DD2" w14:textId="7F7A2C05" w:rsidR="00A659C5" w:rsidRDefault="00A659C5" w:rsidP="00A659C5">
      <w:pPr>
        <w:overflowPunct w:val="0"/>
        <w:autoSpaceDE w:val="0"/>
        <w:autoSpaceDN w:val="0"/>
        <w:adjustRightInd w:val="0"/>
        <w:spacing w:before="120" w:after="120" w:line="240" w:lineRule="auto"/>
        <w:jc w:val="both"/>
        <w:rPr>
          <w:lang w:val="en-US" w:eastAsia="zh-CN"/>
        </w:rPr>
      </w:pPr>
      <w:r w:rsidRPr="007749C2">
        <w:rPr>
          <w:lang w:val="en-US" w:eastAsia="zh-CN"/>
        </w:rPr>
        <w:t xml:space="preserve">However, </w:t>
      </w:r>
      <w:r>
        <w:rPr>
          <w:lang w:val="en-US" w:eastAsia="zh-CN"/>
        </w:rPr>
        <w:t>the</w:t>
      </w:r>
      <w:r w:rsidRPr="007749C2">
        <w:rPr>
          <w:lang w:val="en-US" w:eastAsia="zh-CN"/>
        </w:rPr>
        <w:t xml:space="preserve"> excessive flexibility</w:t>
      </w:r>
      <w:r>
        <w:rPr>
          <w:lang w:val="en-US" w:eastAsia="zh-CN"/>
        </w:rPr>
        <w:t xml:space="preserve"> in NR</w:t>
      </w:r>
      <w:r w:rsidRPr="007749C2">
        <w:rPr>
          <w:lang w:val="en-US" w:eastAsia="zh-CN"/>
        </w:rPr>
        <w:t xml:space="preserve"> resul</w:t>
      </w:r>
      <w:r>
        <w:rPr>
          <w:lang w:val="en-US" w:eastAsia="zh-CN"/>
        </w:rPr>
        <w:t>ts</w:t>
      </w:r>
      <w:r w:rsidRPr="007749C2">
        <w:rPr>
          <w:lang w:val="en-US" w:eastAsia="zh-CN"/>
        </w:rPr>
        <w:t xml:space="preserve"> in significant signaling overhead. As a consequence,</w:t>
      </w:r>
      <w:r>
        <w:rPr>
          <w:lang w:val="en-US" w:eastAsia="zh-CN"/>
        </w:rPr>
        <w:t xml:space="preserve"> the </w:t>
      </w:r>
      <w:proofErr w:type="spellStart"/>
      <w:r w:rsidRPr="00EE6E73">
        <w:rPr>
          <w:i/>
        </w:rPr>
        <w:t>UECapabilityInformation</w:t>
      </w:r>
      <w:proofErr w:type="spellEnd"/>
      <w:r w:rsidRPr="00EE6E73">
        <w:t xml:space="preserve"> message </w:t>
      </w:r>
      <w:r>
        <w:rPr>
          <w:lang w:val="en-US" w:eastAsia="zh-CN"/>
        </w:rPr>
        <w:t>may</w:t>
      </w:r>
      <w:r w:rsidRPr="007749C2">
        <w:rPr>
          <w:lang w:val="en-US" w:eastAsia="zh-CN"/>
        </w:rPr>
        <w:t xml:space="preserve"> exceed the maximum PDCP SDU size</w:t>
      </w:r>
      <w:r>
        <w:rPr>
          <w:lang w:val="en-US" w:eastAsia="zh-CN"/>
        </w:rPr>
        <w:t xml:space="preserve"> and</w:t>
      </w:r>
      <w:r w:rsidRPr="007749C2">
        <w:rPr>
          <w:lang w:val="en-US" w:eastAsia="zh-CN"/>
        </w:rPr>
        <w:t xml:space="preserve"> segmentation</w:t>
      </w:r>
      <w:r>
        <w:rPr>
          <w:lang w:val="en-US" w:eastAsia="zh-CN"/>
        </w:rPr>
        <w:t xml:space="preserve"> will be performed</w:t>
      </w:r>
      <w:r w:rsidRPr="007749C2">
        <w:rPr>
          <w:lang w:val="en-US" w:eastAsia="zh-CN"/>
        </w:rPr>
        <w:t xml:space="preserve">. This may introduce additional latency during the initial connection establishment procedure. </w:t>
      </w:r>
      <w:r w:rsidR="00142A8B">
        <w:rPr>
          <w:lang w:val="en-US" w:eastAsia="zh-CN"/>
        </w:rPr>
        <w:t>Meanwhile</w:t>
      </w:r>
      <w:r w:rsidRPr="007749C2">
        <w:rPr>
          <w:lang w:val="en-US" w:eastAsia="zh-CN"/>
        </w:rPr>
        <w:t>, the unnecessary decomposition of features into overly granular sub-features complicates device development, network planning, and deployment</w:t>
      </w:r>
      <w:r w:rsidRPr="00106D62">
        <w:rPr>
          <w:lang w:val="en-US" w:eastAsia="zh-CN"/>
        </w:rPr>
        <w:t>, and lead</w:t>
      </w:r>
      <w:r>
        <w:rPr>
          <w:lang w:val="en-US" w:eastAsia="zh-CN"/>
        </w:rPr>
        <w:t>s</w:t>
      </w:r>
      <w:r w:rsidRPr="00106D62">
        <w:rPr>
          <w:lang w:val="en-US" w:eastAsia="zh-CN"/>
        </w:rPr>
        <w:t xml:space="preserve"> to </w:t>
      </w:r>
      <w:r>
        <w:rPr>
          <w:rFonts w:hint="eastAsia"/>
          <w:lang w:val="en-US" w:eastAsia="zh-CN"/>
        </w:rPr>
        <w:t>difficulties</w:t>
      </w:r>
      <w:r w:rsidRPr="00106D62">
        <w:rPr>
          <w:lang w:val="en-US" w:eastAsia="zh-CN"/>
        </w:rPr>
        <w:t xml:space="preserve"> in quick deployment as well as market fragmentation</w:t>
      </w:r>
      <w:r>
        <w:rPr>
          <w:lang w:val="en-US" w:eastAsia="zh-CN"/>
        </w:rPr>
        <w:t>.</w:t>
      </w:r>
    </w:p>
    <w:p w14:paraId="0E58408D" w14:textId="77777777" w:rsidR="008E54E6" w:rsidRPr="00325BCA" w:rsidRDefault="008E54E6" w:rsidP="008E54E6">
      <w:pPr>
        <w:overflowPunct w:val="0"/>
        <w:autoSpaceDE w:val="0"/>
        <w:autoSpaceDN w:val="0"/>
        <w:adjustRightInd w:val="0"/>
        <w:spacing w:before="120" w:after="120" w:line="240" w:lineRule="auto"/>
        <w:jc w:val="both"/>
        <w:rPr>
          <w:lang w:val="en-US" w:eastAsia="zh-CN"/>
        </w:rPr>
      </w:pPr>
      <w:r w:rsidRPr="00325BCA">
        <w:rPr>
          <w:lang w:val="en-US" w:eastAsia="zh-CN"/>
        </w:rPr>
        <w:t xml:space="preserve">Furthermore, due to excessive capability flexibility, some capability-related mechanisms in NR are </w:t>
      </w:r>
      <w:r>
        <w:rPr>
          <w:lang w:val="en-US" w:eastAsia="zh-CN"/>
        </w:rPr>
        <w:t>impacted</w:t>
      </w:r>
      <w:r w:rsidRPr="00325BCA">
        <w:rPr>
          <w:lang w:val="en-US" w:eastAsia="zh-CN"/>
        </w:rPr>
        <w:t>:</w:t>
      </w:r>
    </w:p>
    <w:p w14:paraId="6AB11BD0" w14:textId="77777777" w:rsidR="008E54E6" w:rsidRPr="00325BCA" w:rsidRDefault="008E54E6" w:rsidP="00541AF7">
      <w:pPr>
        <w:pStyle w:val="af2"/>
        <w:numPr>
          <w:ilvl w:val="0"/>
          <w:numId w:val="9"/>
        </w:numPr>
        <w:overflowPunct w:val="0"/>
        <w:autoSpaceDE w:val="0"/>
        <w:autoSpaceDN w:val="0"/>
        <w:adjustRightInd w:val="0"/>
        <w:spacing w:before="120" w:after="120" w:line="240" w:lineRule="auto"/>
        <w:ind w:firstLineChars="0"/>
        <w:jc w:val="both"/>
        <w:rPr>
          <w:lang w:val="en-US" w:eastAsia="zh-CN"/>
        </w:rPr>
      </w:pPr>
      <w:r w:rsidRPr="00325BCA">
        <w:rPr>
          <w:lang w:val="en-US" w:eastAsia="zh-CN"/>
        </w:rPr>
        <w:lastRenderedPageBreak/>
        <w:t>Feature Set combination: A UE may indicate multiple Feature Sets per band (also known as feature sets per band) to advertise different alternative features. Since feature sets are defined per band and each Feature Set is associated with both uplink and downlink capabilities, excessive</w:t>
      </w:r>
      <w:r>
        <w:rPr>
          <w:lang w:val="en-US" w:eastAsia="zh-CN"/>
        </w:rPr>
        <w:t xml:space="preserve"> capability</w:t>
      </w:r>
      <w:r w:rsidRPr="00325BCA">
        <w:rPr>
          <w:lang w:val="en-US" w:eastAsia="zh-CN"/>
        </w:rPr>
        <w:t xml:space="preserve"> flexibility makes it </w:t>
      </w:r>
      <w:r w:rsidRPr="009E40A6">
        <w:rPr>
          <w:lang w:val="en-US" w:eastAsia="zh-CN"/>
        </w:rPr>
        <w:t>difficult</w:t>
      </w:r>
      <w:r w:rsidRPr="00325BCA">
        <w:rPr>
          <w:lang w:val="en-US" w:eastAsia="zh-CN"/>
        </w:rPr>
        <w:t xml:space="preserve"> for Feature Set combinations to be reused across multiple band combinations.</w:t>
      </w:r>
    </w:p>
    <w:p w14:paraId="2784FC6A" w14:textId="6B378B94" w:rsidR="008E54E6" w:rsidRPr="009E40A6" w:rsidRDefault="008E54E6" w:rsidP="00541AF7">
      <w:pPr>
        <w:pStyle w:val="af2"/>
        <w:numPr>
          <w:ilvl w:val="0"/>
          <w:numId w:val="9"/>
        </w:numPr>
        <w:overflowPunct w:val="0"/>
        <w:autoSpaceDE w:val="0"/>
        <w:autoSpaceDN w:val="0"/>
        <w:adjustRightInd w:val="0"/>
        <w:spacing w:before="120" w:after="120" w:line="240" w:lineRule="auto"/>
        <w:ind w:firstLineChars="0"/>
        <w:jc w:val="both"/>
        <w:rPr>
          <w:lang w:val="en-US" w:eastAsia="zh-CN"/>
        </w:rPr>
      </w:pPr>
      <w:r w:rsidRPr="009E40A6">
        <w:rPr>
          <w:lang w:val="en-US" w:eastAsia="zh-CN"/>
        </w:rPr>
        <w:t xml:space="preserve">UE radio capability </w:t>
      </w:r>
      <w:proofErr w:type="spellStart"/>
      <w:r w:rsidRPr="009E40A6">
        <w:rPr>
          <w:lang w:val="en-US" w:eastAsia="zh-CN"/>
        </w:rPr>
        <w:t>signalling</w:t>
      </w:r>
      <w:proofErr w:type="spellEnd"/>
      <w:r w:rsidRPr="009E40A6">
        <w:rPr>
          <w:lang w:val="en-US" w:eastAsia="zh-CN"/>
        </w:rPr>
        <w:t xml:space="preserve"> optimization (RACS): RACS operates by assigning a </w:t>
      </w:r>
      <w:bookmarkStart w:id="9" w:name="_Hlk208828707"/>
      <w:r w:rsidRPr="009E40A6">
        <w:rPr>
          <w:lang w:val="en-US" w:eastAsia="zh-CN"/>
        </w:rPr>
        <w:t>UE Radio Capability ID</w:t>
      </w:r>
      <w:bookmarkEnd w:id="9"/>
      <w:r w:rsidRPr="009E40A6">
        <w:rPr>
          <w:lang w:val="en-US" w:eastAsia="zh-CN"/>
        </w:rPr>
        <w:t xml:space="preserve"> to represent a set of UE radio capabilities. </w:t>
      </w:r>
      <w:r>
        <w:rPr>
          <w:rFonts w:hint="eastAsia"/>
          <w:lang w:val="en-US" w:eastAsia="zh-CN"/>
        </w:rPr>
        <w:t>As</w:t>
      </w:r>
      <w:r w:rsidRPr="009E40A6">
        <w:rPr>
          <w:lang w:val="en-US" w:eastAsia="zh-CN"/>
        </w:rPr>
        <w:t xml:space="preserve"> the radio capability ID is per UE, excessive</w:t>
      </w:r>
      <w:r>
        <w:rPr>
          <w:lang w:val="en-US" w:eastAsia="zh-CN"/>
        </w:rPr>
        <w:t xml:space="preserve"> capability</w:t>
      </w:r>
      <w:r w:rsidRPr="009E40A6">
        <w:rPr>
          <w:lang w:val="en-US" w:eastAsia="zh-CN"/>
        </w:rPr>
        <w:t xml:space="preserve"> flexibility makes it </w:t>
      </w:r>
      <w:bookmarkStart w:id="10" w:name="_Hlk209687894"/>
      <w:r w:rsidRPr="009E40A6">
        <w:rPr>
          <w:lang w:val="en-US" w:eastAsia="zh-CN"/>
        </w:rPr>
        <w:t>nearly</w:t>
      </w:r>
      <w:r w:rsidRPr="00325BCA">
        <w:rPr>
          <w:lang w:val="en-US" w:eastAsia="zh-CN"/>
        </w:rPr>
        <w:t xml:space="preserve"> impossible</w:t>
      </w:r>
      <w:r>
        <w:rPr>
          <w:lang w:val="en-US" w:eastAsia="zh-CN"/>
        </w:rPr>
        <w:t xml:space="preserve"> </w:t>
      </w:r>
      <w:r w:rsidRPr="009E40A6">
        <w:rPr>
          <w:lang w:val="en-US" w:eastAsia="zh-CN"/>
        </w:rPr>
        <w:t xml:space="preserve">for the same UE Radio Capability ID to be reused across </w:t>
      </w:r>
      <w:r w:rsidR="00EA7978">
        <w:rPr>
          <w:lang w:val="en-US" w:eastAsia="zh-CN"/>
        </w:rPr>
        <w:t xml:space="preserve">different </w:t>
      </w:r>
      <w:r w:rsidRPr="009E40A6">
        <w:rPr>
          <w:lang w:val="en-US" w:eastAsia="zh-CN"/>
        </w:rPr>
        <w:t>UE</w:t>
      </w:r>
      <w:r w:rsidR="00EA7978">
        <w:rPr>
          <w:lang w:val="en-US" w:eastAsia="zh-CN"/>
        </w:rPr>
        <w:t xml:space="preserve"> type</w:t>
      </w:r>
      <w:r w:rsidRPr="009E40A6">
        <w:rPr>
          <w:lang w:val="en-US" w:eastAsia="zh-CN"/>
        </w:rPr>
        <w:t>s</w:t>
      </w:r>
      <w:bookmarkEnd w:id="10"/>
      <w:r w:rsidRPr="009E40A6">
        <w:rPr>
          <w:lang w:val="en-US" w:eastAsia="zh-CN"/>
        </w:rPr>
        <w:t xml:space="preserve">. This results in increased </w:t>
      </w:r>
      <w:r>
        <w:rPr>
          <w:rFonts w:hint="eastAsia"/>
          <w:lang w:val="en-US" w:eastAsia="zh-CN"/>
        </w:rPr>
        <w:t>storage</w:t>
      </w:r>
      <w:r>
        <w:rPr>
          <w:lang w:val="en-US" w:eastAsia="zh-CN"/>
        </w:rPr>
        <w:t xml:space="preserve"> </w:t>
      </w:r>
      <w:r w:rsidRPr="009E40A6">
        <w:rPr>
          <w:lang w:val="en-US" w:eastAsia="zh-CN"/>
        </w:rPr>
        <w:t>overhead for the UCMF (UE Radio Capability Management Function) to store the mapping</w:t>
      </w:r>
      <w:r>
        <w:rPr>
          <w:lang w:val="en-US" w:eastAsia="zh-CN"/>
        </w:rPr>
        <w:t>s</w:t>
      </w:r>
      <w:r w:rsidRPr="009E40A6">
        <w:rPr>
          <w:lang w:val="en-US" w:eastAsia="zh-CN"/>
        </w:rPr>
        <w:t xml:space="preserve"> between UE Radio Capability IDs and corresponding UE radio capability information.</w:t>
      </w:r>
      <w:r>
        <w:rPr>
          <w:lang w:val="en-US" w:eastAsia="zh-CN"/>
        </w:rPr>
        <w:t xml:space="preserve"> </w:t>
      </w:r>
    </w:p>
    <w:p w14:paraId="33D44008" w14:textId="0918CCBE" w:rsidR="008E54E6" w:rsidRPr="00981836" w:rsidRDefault="008E54E6" w:rsidP="00CE31A9">
      <w:pPr>
        <w:overflowPunct w:val="0"/>
        <w:autoSpaceDE w:val="0"/>
        <w:autoSpaceDN w:val="0"/>
        <w:adjustRightInd w:val="0"/>
        <w:spacing w:after="0" w:line="240" w:lineRule="auto"/>
        <w:jc w:val="both"/>
        <w:rPr>
          <w:rFonts w:eastAsia="宋体"/>
          <w:b/>
          <w:lang w:val="en-US" w:eastAsia="zh-CN"/>
        </w:rPr>
      </w:pPr>
      <w:r w:rsidRPr="00981836">
        <w:rPr>
          <w:rFonts w:eastAsia="宋体" w:hint="eastAsia"/>
          <w:b/>
          <w:lang w:val="en-US" w:eastAsia="zh-CN"/>
        </w:rPr>
        <w:t>Observation</w:t>
      </w:r>
      <w:r w:rsidRPr="00981836">
        <w:rPr>
          <w:rFonts w:eastAsia="宋体"/>
          <w:b/>
          <w:lang w:val="en-US" w:eastAsia="zh-CN"/>
        </w:rPr>
        <w:t xml:space="preserve"> </w:t>
      </w:r>
      <w:r w:rsidR="00F77920">
        <w:rPr>
          <w:rFonts w:eastAsia="宋体"/>
          <w:b/>
          <w:lang w:val="en-US" w:eastAsia="zh-CN"/>
        </w:rPr>
        <w:t>5</w:t>
      </w:r>
      <w:r w:rsidRPr="00981836">
        <w:rPr>
          <w:rFonts w:eastAsia="宋体"/>
          <w:b/>
          <w:lang w:val="en-US" w:eastAsia="zh-CN"/>
        </w:rPr>
        <w:t>: The following issues are observed related to UE capability in NR:</w:t>
      </w:r>
    </w:p>
    <w:p w14:paraId="70A93E5B" w14:textId="77777777" w:rsidR="008E54E6" w:rsidRPr="00981836" w:rsidRDefault="008E54E6"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 xml:space="preserve">Excessive </w:t>
      </w:r>
      <w:r w:rsidRPr="00981836">
        <w:rPr>
          <w:rFonts w:eastAsia="宋体" w:hint="eastAsia"/>
          <w:b/>
          <w:lang w:val="en-US" w:eastAsia="zh-CN"/>
        </w:rPr>
        <w:t>UE</w:t>
      </w:r>
      <w:r w:rsidRPr="00981836">
        <w:rPr>
          <w:rFonts w:eastAsia="宋体"/>
          <w:b/>
          <w:lang w:val="en-US" w:eastAsia="zh-CN"/>
        </w:rPr>
        <w:t xml:space="preserve"> </w:t>
      </w:r>
      <w:r w:rsidRPr="00981836">
        <w:rPr>
          <w:rFonts w:eastAsia="宋体" w:hint="eastAsia"/>
          <w:b/>
          <w:lang w:val="en-US" w:eastAsia="zh-CN"/>
        </w:rPr>
        <w:t>capability</w:t>
      </w:r>
      <w:r w:rsidRPr="00981836">
        <w:rPr>
          <w:rFonts w:eastAsia="宋体"/>
          <w:b/>
          <w:lang w:val="en-US" w:eastAsia="zh-CN"/>
        </w:rPr>
        <w:t xml:space="preserve"> flexibility results in significant signaling overhead of UE capability information report.</w:t>
      </w:r>
    </w:p>
    <w:p w14:paraId="27CA25E4" w14:textId="77777777" w:rsidR="008E54E6" w:rsidRPr="00981836" w:rsidRDefault="008E54E6"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Feature sets per band are associated with both uplink and downlink capabilities, makes it difficult for Feature Set combinations to be reused across multiple band combinations.</w:t>
      </w:r>
    </w:p>
    <w:p w14:paraId="111C66FC" w14:textId="1A0702F6" w:rsidR="008E54E6" w:rsidRPr="00981836" w:rsidRDefault="008E54E6"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 xml:space="preserve">UE Radio Capability ID </w:t>
      </w:r>
      <w:r w:rsidR="00EA7978" w:rsidRPr="00981836">
        <w:rPr>
          <w:rFonts w:eastAsia="宋体"/>
          <w:b/>
          <w:lang w:val="en-US" w:eastAsia="zh-CN"/>
        </w:rPr>
        <w:t xml:space="preserve">in RACS is a </w:t>
      </w:r>
      <w:r w:rsidRPr="00981836">
        <w:rPr>
          <w:rFonts w:eastAsia="宋体"/>
          <w:b/>
          <w:lang w:val="en-US" w:eastAsia="zh-CN"/>
        </w:rPr>
        <w:t xml:space="preserve">per UE </w:t>
      </w:r>
      <w:r w:rsidR="00EA7978" w:rsidRPr="00981836">
        <w:rPr>
          <w:rFonts w:eastAsia="宋体"/>
          <w:b/>
          <w:lang w:val="en-US" w:eastAsia="zh-CN"/>
        </w:rPr>
        <w:t xml:space="preserve">identifier, makes it </w:t>
      </w:r>
      <w:r w:rsidR="00CA41D5" w:rsidRPr="00981836">
        <w:rPr>
          <w:rFonts w:eastAsia="宋体"/>
          <w:b/>
          <w:lang w:val="en-US" w:eastAsia="zh-CN"/>
        </w:rPr>
        <w:t>nearly impossible for the same UE Radio Capability ID to be reused across different UE types</w:t>
      </w:r>
      <w:r w:rsidRPr="00981836">
        <w:rPr>
          <w:rFonts w:eastAsia="宋体"/>
          <w:b/>
          <w:lang w:val="en-US" w:eastAsia="zh-CN"/>
        </w:rPr>
        <w:t>.</w:t>
      </w:r>
    </w:p>
    <w:p w14:paraId="09A78C25" w14:textId="46E1FD74" w:rsidR="008E54E6" w:rsidRDefault="000C33EE" w:rsidP="008E54E6">
      <w:pPr>
        <w:overflowPunct w:val="0"/>
        <w:autoSpaceDE w:val="0"/>
        <w:autoSpaceDN w:val="0"/>
        <w:adjustRightInd w:val="0"/>
        <w:spacing w:before="120" w:after="120" w:line="240" w:lineRule="auto"/>
        <w:jc w:val="center"/>
      </w:pPr>
      <w:r>
        <w:object w:dxaOrig="11000" w:dyaOrig="5920" w14:anchorId="68548AA8">
          <v:shape id="_x0000_i1029" type="#_x0000_t75" style="width:431.1pt;height:232.85pt" o:ole="">
            <v:imagedata r:id="rId23" o:title=""/>
          </v:shape>
          <o:OLEObject Type="Embed" ProgID="Visio.Drawing.15" ShapeID="_x0000_i1029" DrawAspect="Content" ObjectID="_1820863228" r:id="rId24"/>
        </w:object>
      </w:r>
    </w:p>
    <w:p w14:paraId="6492A1C2" w14:textId="6213AC5E" w:rsidR="008E54E6" w:rsidRPr="007749C2" w:rsidRDefault="008E54E6" w:rsidP="00142A8B">
      <w:pPr>
        <w:overflowPunct w:val="0"/>
        <w:autoSpaceDE w:val="0"/>
        <w:autoSpaceDN w:val="0"/>
        <w:adjustRightInd w:val="0"/>
        <w:spacing w:before="120" w:after="120" w:line="240" w:lineRule="auto"/>
        <w:jc w:val="center"/>
        <w:rPr>
          <w:lang w:val="en-US" w:eastAsia="zh-CN"/>
        </w:rPr>
      </w:pPr>
      <w:r w:rsidRPr="000746C0">
        <w:rPr>
          <w:rFonts w:ascii="Arial" w:hAnsi="Arial" w:cs="Arial"/>
          <w:b/>
          <w:bCs/>
          <w:lang w:eastAsia="zh-CN"/>
        </w:rPr>
        <w:t>Figure</w:t>
      </w:r>
      <w:r w:rsidRPr="000746C0">
        <w:rPr>
          <w:rFonts w:ascii="Arial" w:hAnsi="Arial" w:cs="Arial"/>
          <w:b/>
          <w:bCs/>
        </w:rPr>
        <w:t xml:space="preserve"> </w:t>
      </w:r>
      <w:r w:rsidR="00C678AD">
        <w:rPr>
          <w:rFonts w:ascii="Arial" w:hAnsi="Arial" w:cs="Arial"/>
          <w:b/>
          <w:bCs/>
        </w:rPr>
        <w:t>7</w:t>
      </w:r>
      <w:r>
        <w:rPr>
          <w:rFonts w:ascii="Arial" w:hAnsi="Arial" w:cs="Arial"/>
          <w:b/>
          <w:bCs/>
        </w:rPr>
        <w:t xml:space="preserve">: Feature set combinations with </w:t>
      </w:r>
      <w:r w:rsidR="00BE0320">
        <w:rPr>
          <w:rFonts w:ascii="Arial" w:hAnsi="Arial" w:cs="Arial"/>
          <w:b/>
          <w:bCs/>
        </w:rPr>
        <w:t xml:space="preserve">decoupled </w:t>
      </w:r>
      <w:r>
        <w:rPr>
          <w:rFonts w:ascii="Arial" w:hAnsi="Arial" w:cs="Arial"/>
          <w:b/>
          <w:bCs/>
        </w:rPr>
        <w:t>UL/DL feature sets per band group</w:t>
      </w:r>
    </w:p>
    <w:p w14:paraId="4166C638" w14:textId="77777777" w:rsidR="00A659C5" w:rsidRPr="007749C2" w:rsidRDefault="00A659C5" w:rsidP="00A659C5">
      <w:pPr>
        <w:overflowPunct w:val="0"/>
        <w:autoSpaceDE w:val="0"/>
        <w:autoSpaceDN w:val="0"/>
        <w:adjustRightInd w:val="0"/>
        <w:spacing w:before="120" w:after="120" w:line="240" w:lineRule="auto"/>
        <w:jc w:val="both"/>
        <w:rPr>
          <w:lang w:val="en-US" w:eastAsia="zh-CN"/>
        </w:rPr>
      </w:pPr>
      <w:r w:rsidRPr="007749C2">
        <w:rPr>
          <w:lang w:val="en-US" w:eastAsia="zh-CN"/>
        </w:rPr>
        <w:t>6G should learn from the lessons of LTE and NR by</w:t>
      </w:r>
      <w:r>
        <w:rPr>
          <w:lang w:val="en-US" w:eastAsia="zh-CN"/>
        </w:rPr>
        <w:t xml:space="preserve"> reducing the </w:t>
      </w:r>
      <w:r w:rsidRPr="007749C2">
        <w:rPr>
          <w:lang w:val="en-US" w:eastAsia="zh-CN"/>
        </w:rPr>
        <w:t>signaling overhead</w:t>
      </w:r>
      <w:r>
        <w:rPr>
          <w:lang w:val="en-US" w:eastAsia="zh-CN"/>
        </w:rPr>
        <w:t xml:space="preserve"> of UE capability with </w:t>
      </w:r>
      <w:r w:rsidRPr="002E20B6">
        <w:rPr>
          <w:lang w:val="en-US" w:eastAsia="zh-CN"/>
        </w:rPr>
        <w:t>reasonable UE flexibility</w:t>
      </w:r>
      <w:r w:rsidRPr="007749C2">
        <w:rPr>
          <w:lang w:val="en-US" w:eastAsia="zh-CN"/>
        </w:rPr>
        <w:t>. The following approaches could be considered:</w:t>
      </w:r>
    </w:p>
    <w:p w14:paraId="1ECCC0F4" w14:textId="77777777" w:rsidR="00BC02B0" w:rsidRDefault="00BC02B0" w:rsidP="00541AF7">
      <w:pPr>
        <w:pStyle w:val="af2"/>
        <w:numPr>
          <w:ilvl w:val="0"/>
          <w:numId w:val="7"/>
        </w:numPr>
        <w:overflowPunct w:val="0"/>
        <w:autoSpaceDE w:val="0"/>
        <w:autoSpaceDN w:val="0"/>
        <w:adjustRightInd w:val="0"/>
        <w:spacing w:before="120" w:after="120" w:line="240" w:lineRule="auto"/>
        <w:ind w:firstLineChars="0"/>
        <w:jc w:val="both"/>
        <w:rPr>
          <w:lang w:val="en-US" w:eastAsia="zh-CN"/>
        </w:rPr>
      </w:pPr>
      <w:r w:rsidRPr="002E20B6">
        <w:rPr>
          <w:lang w:val="en-US" w:eastAsia="zh-CN"/>
        </w:rPr>
        <w:t>Reuse filtering and fallback mechanisms</w:t>
      </w:r>
      <w:r>
        <w:rPr>
          <w:lang w:val="en-US" w:eastAsia="zh-CN"/>
        </w:rPr>
        <w:t xml:space="preserve"> in NR</w:t>
      </w:r>
      <w:r w:rsidRPr="002E20B6">
        <w:rPr>
          <w:lang w:val="en-US" w:eastAsia="zh-CN"/>
        </w:rPr>
        <w:t xml:space="preserve">: The </w:t>
      </w:r>
      <w:proofErr w:type="spellStart"/>
      <w:r w:rsidRPr="002E20B6">
        <w:rPr>
          <w:lang w:val="en-US" w:eastAsia="zh-CN"/>
        </w:rPr>
        <w:t>gNB</w:t>
      </w:r>
      <w:proofErr w:type="spellEnd"/>
      <w:r w:rsidRPr="002E20B6">
        <w:rPr>
          <w:lang w:val="en-US" w:eastAsia="zh-CN"/>
        </w:rPr>
        <w:t xml:space="preserve"> can request the UE to provide capabilities for a restricted set of bands. In response, the UE may omit a subset of the requested band combinations in accordance with UE capability fallback behavior.</w:t>
      </w:r>
    </w:p>
    <w:p w14:paraId="2ED29713" w14:textId="0A6226D4" w:rsidR="000A5270" w:rsidRDefault="00A659C5" w:rsidP="00541AF7">
      <w:pPr>
        <w:pStyle w:val="af2"/>
        <w:numPr>
          <w:ilvl w:val="0"/>
          <w:numId w:val="7"/>
        </w:numPr>
        <w:overflowPunct w:val="0"/>
        <w:autoSpaceDE w:val="0"/>
        <w:autoSpaceDN w:val="0"/>
        <w:adjustRightInd w:val="0"/>
        <w:spacing w:before="120" w:after="120" w:line="240" w:lineRule="auto"/>
        <w:ind w:left="357" w:firstLineChars="0" w:hanging="357"/>
        <w:jc w:val="both"/>
        <w:rPr>
          <w:lang w:val="en-US" w:eastAsia="zh-CN"/>
        </w:rPr>
      </w:pPr>
      <w:r w:rsidRPr="00976779">
        <w:rPr>
          <w:lang w:val="en-US" w:eastAsia="zh-CN"/>
        </w:rPr>
        <w:t xml:space="preserve">Reduce the number of options for features and parameters, e.g., </w:t>
      </w:r>
      <w:r w:rsidR="000A5270">
        <w:rPr>
          <w:rFonts w:hint="eastAsia"/>
          <w:lang w:val="en-US" w:eastAsia="zh-CN"/>
        </w:rPr>
        <w:t>different</w:t>
      </w:r>
      <w:r w:rsidR="000A5270">
        <w:rPr>
          <w:lang w:val="en-US" w:eastAsia="zh-CN"/>
        </w:rPr>
        <w:t xml:space="preserve"> </w:t>
      </w:r>
      <w:r w:rsidR="000A5270">
        <w:rPr>
          <w:rFonts w:hint="eastAsia"/>
          <w:lang w:val="en-US" w:eastAsia="zh-CN"/>
        </w:rPr>
        <w:t>device</w:t>
      </w:r>
      <w:r w:rsidR="000A5270">
        <w:rPr>
          <w:lang w:val="en-US" w:eastAsia="zh-CN"/>
        </w:rPr>
        <w:t xml:space="preserve"> types </w:t>
      </w:r>
      <w:r w:rsidR="000A5270">
        <w:rPr>
          <w:rFonts w:hint="eastAsia"/>
          <w:lang w:val="en-US" w:eastAsia="zh-CN"/>
        </w:rPr>
        <w:t>may</w:t>
      </w:r>
      <w:r w:rsidR="000A5270">
        <w:rPr>
          <w:lang w:val="en-US" w:eastAsia="zh-CN"/>
        </w:rPr>
        <w:t xml:space="preserve"> associate with different </w:t>
      </w:r>
      <w:r w:rsidR="000A5270">
        <w:rPr>
          <w:rFonts w:hint="eastAsia"/>
          <w:lang w:val="en-US" w:eastAsia="zh-CN"/>
        </w:rPr>
        <w:t>mandatory</w:t>
      </w:r>
      <w:r w:rsidR="000A5270">
        <w:rPr>
          <w:lang w:val="en-US" w:eastAsia="zh-CN"/>
        </w:rPr>
        <w:t xml:space="preserve"> </w:t>
      </w:r>
      <w:r w:rsidR="000A5270">
        <w:rPr>
          <w:rFonts w:hint="eastAsia"/>
          <w:lang w:val="en-US" w:eastAsia="zh-CN"/>
        </w:rPr>
        <w:t>features</w:t>
      </w:r>
      <w:r w:rsidR="000A5270">
        <w:rPr>
          <w:lang w:val="en-US" w:eastAsia="zh-CN"/>
        </w:rPr>
        <w:t xml:space="preserve"> </w:t>
      </w:r>
      <w:r w:rsidR="000A5270">
        <w:rPr>
          <w:rFonts w:hint="eastAsia"/>
          <w:lang w:val="en-US" w:eastAsia="zh-CN"/>
        </w:rPr>
        <w:t>and</w:t>
      </w:r>
      <w:r w:rsidR="000A5270">
        <w:rPr>
          <w:lang w:val="en-US" w:eastAsia="zh-CN"/>
        </w:rPr>
        <w:t xml:space="preserve"> </w:t>
      </w:r>
      <w:r w:rsidR="000A5270">
        <w:rPr>
          <w:rFonts w:hint="eastAsia"/>
          <w:lang w:val="en-US" w:eastAsia="zh-CN"/>
        </w:rPr>
        <w:t>minimum</w:t>
      </w:r>
      <w:r w:rsidR="000A5270">
        <w:rPr>
          <w:lang w:val="en-US" w:eastAsia="zh-CN"/>
        </w:rPr>
        <w:t xml:space="preserve"> </w:t>
      </w:r>
      <w:r w:rsidR="000A5270">
        <w:rPr>
          <w:rFonts w:hint="eastAsia"/>
          <w:lang w:val="en-US" w:eastAsia="zh-CN"/>
        </w:rPr>
        <w:t>capabilit</w:t>
      </w:r>
      <w:r w:rsidR="000A5270">
        <w:rPr>
          <w:lang w:val="en-US" w:eastAsia="zh-CN"/>
        </w:rPr>
        <w:t>ies.</w:t>
      </w:r>
    </w:p>
    <w:p w14:paraId="63EEF45F" w14:textId="61039D7F" w:rsidR="00142A8B" w:rsidRDefault="00142A8B" w:rsidP="00541AF7">
      <w:pPr>
        <w:pStyle w:val="af2"/>
        <w:numPr>
          <w:ilvl w:val="0"/>
          <w:numId w:val="7"/>
        </w:numPr>
        <w:overflowPunct w:val="0"/>
        <w:autoSpaceDE w:val="0"/>
        <w:autoSpaceDN w:val="0"/>
        <w:adjustRightInd w:val="0"/>
        <w:spacing w:before="120" w:after="120" w:line="240" w:lineRule="auto"/>
        <w:ind w:firstLineChars="0"/>
        <w:jc w:val="both"/>
        <w:rPr>
          <w:lang w:val="en-US" w:eastAsia="zh-CN"/>
        </w:rPr>
      </w:pPr>
      <w:bookmarkStart w:id="11" w:name="_Hlk208841319"/>
      <w:r w:rsidRPr="006F657C">
        <w:rPr>
          <w:lang w:val="en-US" w:eastAsia="zh-CN"/>
        </w:rPr>
        <w:t xml:space="preserve">Adjust the </w:t>
      </w:r>
      <w:r>
        <w:rPr>
          <w:rFonts w:hint="eastAsia"/>
          <w:lang w:val="en-US" w:eastAsia="zh-CN"/>
        </w:rPr>
        <w:t>mapping</w:t>
      </w:r>
      <w:r w:rsidRPr="006F657C">
        <w:rPr>
          <w:lang w:val="en-US" w:eastAsia="zh-CN"/>
        </w:rPr>
        <w:t xml:space="preserve"> of Feature Set combination, including the introduction of Feature Sets per band group </w:t>
      </w:r>
      <w:r w:rsidR="00B23678">
        <w:rPr>
          <w:lang w:val="en-US" w:eastAsia="zh-CN"/>
        </w:rPr>
        <w:t>or even feature set across all the bands</w:t>
      </w:r>
      <w:r w:rsidR="00B23678">
        <w:rPr>
          <w:rFonts w:hint="eastAsia"/>
          <w:lang w:val="en-US" w:eastAsia="zh-CN"/>
        </w:rPr>
        <w:t>,</w:t>
      </w:r>
      <w:r w:rsidR="00B23678">
        <w:rPr>
          <w:lang w:val="en-US" w:eastAsia="zh-CN"/>
        </w:rPr>
        <w:t xml:space="preserve"> </w:t>
      </w:r>
      <w:r w:rsidRPr="006F657C">
        <w:rPr>
          <w:lang w:val="en-US" w:eastAsia="zh-CN"/>
        </w:rPr>
        <w:t>and decoupling of uplink and downlink Feature Sets</w:t>
      </w:r>
      <w:bookmarkEnd w:id="11"/>
      <w:r w:rsidRPr="006F657C">
        <w:rPr>
          <w:lang w:val="en-US" w:eastAsia="zh-CN"/>
        </w:rPr>
        <w:t xml:space="preserve">, as illustrated in </w:t>
      </w:r>
      <w:r w:rsidRPr="006F657C">
        <w:rPr>
          <w:b/>
          <w:bCs/>
          <w:lang w:val="en-US" w:eastAsia="zh-CN"/>
        </w:rPr>
        <w:t xml:space="preserve">Figure </w:t>
      </w:r>
      <w:r w:rsidR="00C678AD">
        <w:rPr>
          <w:b/>
          <w:bCs/>
          <w:lang w:val="en-US" w:eastAsia="zh-CN"/>
        </w:rPr>
        <w:t>7</w:t>
      </w:r>
      <w:r w:rsidRPr="006F657C">
        <w:rPr>
          <w:lang w:val="en-US" w:eastAsia="zh-CN"/>
        </w:rPr>
        <w:t>.</w:t>
      </w:r>
      <w:r w:rsidR="00151282">
        <w:rPr>
          <w:lang w:val="en-US" w:eastAsia="zh-CN"/>
        </w:rPr>
        <w:t xml:space="preserve"> </w:t>
      </w:r>
    </w:p>
    <w:p w14:paraId="795C386F" w14:textId="77777777" w:rsidR="00D81D9B" w:rsidRPr="00484C55" w:rsidRDefault="00D81D9B" w:rsidP="00541AF7">
      <w:pPr>
        <w:pStyle w:val="af2"/>
        <w:numPr>
          <w:ilvl w:val="0"/>
          <w:numId w:val="7"/>
        </w:numPr>
        <w:overflowPunct w:val="0"/>
        <w:autoSpaceDE w:val="0"/>
        <w:autoSpaceDN w:val="0"/>
        <w:adjustRightInd w:val="0"/>
        <w:spacing w:before="120" w:after="120" w:line="240" w:lineRule="auto"/>
        <w:ind w:left="357" w:firstLineChars="0" w:hanging="357"/>
        <w:jc w:val="both"/>
        <w:rPr>
          <w:lang w:val="en-US" w:eastAsia="zh-CN"/>
        </w:rPr>
      </w:pPr>
      <w:r>
        <w:rPr>
          <w:lang w:val="en-US" w:eastAsia="zh-CN"/>
        </w:rPr>
        <w:t>G</w:t>
      </w:r>
      <w:r w:rsidRPr="00976779">
        <w:rPr>
          <w:lang w:val="en-US" w:eastAsia="zh-CN"/>
        </w:rPr>
        <w:t>roup sets of features together to minimize signaling overhead.</w:t>
      </w:r>
      <w:r w:rsidRPr="00484C55">
        <w:rPr>
          <w:lang w:val="en-US" w:eastAsia="zh-CN"/>
        </w:rPr>
        <w:t xml:space="preserve"> Unlike the RACS in NR, each group can be associated with a separate ID. If multiple UEs share certain capability groups, the same ID can be reused. Additionally, if a UE's capabilities change (e.g., due to RF capability modifications), only the IDs corresponding to the changed capabilities need to be updated.</w:t>
      </w:r>
    </w:p>
    <w:p w14:paraId="0FB20942" w14:textId="188DD747" w:rsidR="00A659C5" w:rsidRPr="00981836" w:rsidRDefault="00A659C5" w:rsidP="005F0738">
      <w:pPr>
        <w:spacing w:after="60"/>
        <w:jc w:val="both"/>
        <w:rPr>
          <w:b/>
          <w:lang w:val="en-US" w:eastAsia="zh-CN"/>
        </w:rPr>
      </w:pPr>
      <w:r w:rsidRPr="00981836">
        <w:rPr>
          <w:b/>
          <w:lang w:val="en-US" w:eastAsia="zh-CN"/>
        </w:rPr>
        <w:t xml:space="preserve">Proposal </w:t>
      </w:r>
      <w:r w:rsidR="00BB0DD3" w:rsidRPr="00981836">
        <w:rPr>
          <w:b/>
          <w:lang w:val="en-US" w:eastAsia="zh-CN"/>
        </w:rPr>
        <w:t>6</w:t>
      </w:r>
      <w:r w:rsidRPr="00981836">
        <w:rPr>
          <w:b/>
          <w:lang w:val="en-US" w:eastAsia="zh-CN"/>
        </w:rPr>
        <w:t>: The UE capability information in 6G should consider reducing signaling overhead with reasonable flexibility. The following approaches could be considered:</w:t>
      </w:r>
    </w:p>
    <w:p w14:paraId="3046515F" w14:textId="77777777" w:rsidR="002658DF" w:rsidRPr="00981836" w:rsidRDefault="002658DF"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Reuse filtering and fallback mechanisms in NR.</w:t>
      </w:r>
    </w:p>
    <w:p w14:paraId="727461C9" w14:textId="787ED272" w:rsidR="00C34AAE" w:rsidRDefault="00A659C5"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Reduce the number of options for features and parameters</w:t>
      </w:r>
      <w:r w:rsidR="00D5648B">
        <w:rPr>
          <w:rFonts w:eastAsia="宋体"/>
          <w:b/>
          <w:lang w:val="en-US" w:eastAsia="zh-CN"/>
        </w:rPr>
        <w:t>.</w:t>
      </w:r>
    </w:p>
    <w:p w14:paraId="55160DA3" w14:textId="0E330A24" w:rsidR="00142A8B" w:rsidRDefault="00142A8B"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 xml:space="preserve">Adjust the mapping of Feature Set combination, e.g., introduce Feature Sets per band group </w:t>
      </w:r>
      <w:r w:rsidR="005106D6" w:rsidRPr="00981836">
        <w:rPr>
          <w:rFonts w:eastAsia="宋体"/>
          <w:b/>
          <w:lang w:val="en-US" w:eastAsia="zh-CN"/>
        </w:rPr>
        <w:t xml:space="preserve">or across all the bands, </w:t>
      </w:r>
      <w:r w:rsidRPr="00981836">
        <w:rPr>
          <w:rFonts w:eastAsia="宋体"/>
          <w:b/>
          <w:lang w:val="en-US" w:eastAsia="zh-CN"/>
        </w:rPr>
        <w:t>and decouple uplink and downlink Feature Sets.</w:t>
      </w:r>
    </w:p>
    <w:p w14:paraId="6B3B0570" w14:textId="77777777" w:rsidR="00DA7B89" w:rsidRPr="00981836" w:rsidRDefault="00DA7B89"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b/>
          <w:lang w:val="en-US" w:eastAsia="zh-CN"/>
        </w:rPr>
        <w:lastRenderedPageBreak/>
        <w:t>G</w:t>
      </w:r>
      <w:r w:rsidRPr="00981836">
        <w:rPr>
          <w:rFonts w:eastAsia="宋体"/>
          <w:b/>
          <w:lang w:val="en-US" w:eastAsia="zh-CN"/>
        </w:rPr>
        <w:t>roup sets of features together to minimize signaling overhead, with each group associated with a separate ID.</w:t>
      </w:r>
    </w:p>
    <w:p w14:paraId="330A3554" w14:textId="21EC16CB" w:rsidR="00A659C5" w:rsidRPr="007749C2" w:rsidRDefault="00A659C5" w:rsidP="00A659C5">
      <w:pPr>
        <w:overflowPunct w:val="0"/>
        <w:autoSpaceDE w:val="0"/>
        <w:autoSpaceDN w:val="0"/>
        <w:adjustRightInd w:val="0"/>
        <w:spacing w:before="120" w:after="120" w:line="240" w:lineRule="auto"/>
        <w:jc w:val="both"/>
        <w:rPr>
          <w:lang w:val="en-US" w:eastAsia="zh-CN"/>
        </w:rPr>
      </w:pPr>
      <w:r w:rsidRPr="007749C2">
        <w:rPr>
          <w:lang w:val="en-US" w:eastAsia="zh-CN"/>
        </w:rPr>
        <w:t xml:space="preserve">On </w:t>
      </w:r>
      <w:r>
        <w:rPr>
          <w:lang w:val="en-US" w:eastAsia="zh-CN"/>
        </w:rPr>
        <w:t xml:space="preserve">the </w:t>
      </w:r>
      <w:r w:rsidRPr="007749C2">
        <w:rPr>
          <w:lang w:val="en-US" w:eastAsia="zh-CN"/>
        </w:rPr>
        <w:t xml:space="preserve">other </w:t>
      </w:r>
      <w:r>
        <w:rPr>
          <w:lang w:val="en-US" w:eastAsia="zh-CN"/>
        </w:rPr>
        <w:t>hand</w:t>
      </w:r>
      <w:r w:rsidRPr="007749C2">
        <w:rPr>
          <w:lang w:val="en-US" w:eastAsia="zh-CN"/>
        </w:rPr>
        <w:t>, NR supports the reporting of temporary capability restrictions</w:t>
      </w:r>
      <w:r>
        <w:rPr>
          <w:lang w:val="en-US" w:eastAsia="zh-CN"/>
        </w:rPr>
        <w:t>, e.g.</w:t>
      </w:r>
      <w:r w:rsidRPr="007749C2">
        <w:rPr>
          <w:lang w:val="en-US" w:eastAsia="zh-CN"/>
        </w:rPr>
        <w:t xml:space="preserve">, due to hardware sharing, </w:t>
      </w:r>
      <w:r w:rsidR="005274EC">
        <w:rPr>
          <w:rFonts w:hint="eastAsia"/>
          <w:lang w:val="en-US" w:eastAsia="zh-CN"/>
        </w:rPr>
        <w:t>IDC</w:t>
      </w:r>
      <w:r w:rsidR="005274EC">
        <w:rPr>
          <w:lang w:val="en-US" w:eastAsia="zh-CN"/>
        </w:rPr>
        <w:t xml:space="preserve"> </w:t>
      </w:r>
      <w:r w:rsidR="005274EC">
        <w:rPr>
          <w:rFonts w:hint="eastAsia"/>
          <w:lang w:val="en-US" w:eastAsia="zh-CN"/>
        </w:rPr>
        <w:t>problem</w:t>
      </w:r>
      <w:r w:rsidRPr="007749C2">
        <w:rPr>
          <w:lang w:val="en-US" w:eastAsia="zh-CN"/>
        </w:rPr>
        <w:t>, or overheating. These temporary restrictions are</w:t>
      </w:r>
      <w:r>
        <w:rPr>
          <w:lang w:val="en-US" w:eastAsia="zh-CN"/>
        </w:rPr>
        <w:t xml:space="preserve"> indicated</w:t>
      </w:r>
      <w:r w:rsidRPr="007749C2">
        <w:rPr>
          <w:lang w:val="en-US" w:eastAsia="zh-CN"/>
        </w:rPr>
        <w:t xml:space="preserve"> to the </w:t>
      </w:r>
      <w:proofErr w:type="spellStart"/>
      <w:r w:rsidRPr="007749C2">
        <w:rPr>
          <w:lang w:val="en-US" w:eastAsia="zh-CN"/>
        </w:rPr>
        <w:t>gNB</w:t>
      </w:r>
      <w:proofErr w:type="spellEnd"/>
      <w:r w:rsidRPr="007749C2">
        <w:rPr>
          <w:lang w:val="en-US" w:eastAsia="zh-CN"/>
        </w:rPr>
        <w:t xml:space="preserve"> via the </w:t>
      </w:r>
      <w:r w:rsidRPr="00EE6E73">
        <w:rPr>
          <w:i/>
          <w:noProof/>
        </w:rPr>
        <w:t xml:space="preserve">UEAssistanceInformation </w:t>
      </w:r>
      <w:r w:rsidRPr="00EE6E73">
        <w:t>message</w:t>
      </w:r>
      <w:r>
        <w:rPr>
          <w:lang w:val="en-US" w:eastAsia="zh-CN"/>
        </w:rPr>
        <w:t xml:space="preserve"> </w:t>
      </w:r>
      <w:r w:rsidRPr="007749C2">
        <w:rPr>
          <w:lang w:val="en-US" w:eastAsia="zh-CN"/>
        </w:rPr>
        <w:t xml:space="preserve">rather than through </w:t>
      </w:r>
      <w:r>
        <w:rPr>
          <w:lang w:val="en-US" w:eastAsia="zh-CN"/>
        </w:rPr>
        <w:t>UE</w:t>
      </w:r>
      <w:r w:rsidRPr="007749C2">
        <w:rPr>
          <w:lang w:val="en-US" w:eastAsia="zh-CN"/>
        </w:rPr>
        <w:t xml:space="preserve"> capability update. However, since temporary</w:t>
      </w:r>
      <w:r>
        <w:rPr>
          <w:lang w:val="en-US" w:eastAsia="zh-CN"/>
        </w:rPr>
        <w:t xml:space="preserve"> </w:t>
      </w:r>
      <w:r w:rsidRPr="007749C2">
        <w:rPr>
          <w:lang w:val="en-US" w:eastAsia="zh-CN"/>
        </w:rPr>
        <w:t>capability</w:t>
      </w:r>
      <w:r>
        <w:rPr>
          <w:lang w:val="en-US" w:eastAsia="zh-CN"/>
        </w:rPr>
        <w:t xml:space="preserve"> </w:t>
      </w:r>
      <w:r w:rsidRPr="007749C2">
        <w:rPr>
          <w:lang w:val="en-US" w:eastAsia="zh-CN"/>
        </w:rPr>
        <w:t xml:space="preserve">restrictions are reported as UE preferences, </w:t>
      </w:r>
      <w:r>
        <w:rPr>
          <w:rFonts w:hint="eastAsia"/>
          <w:lang w:val="en-US" w:eastAsia="zh-CN"/>
        </w:rPr>
        <w:t>how</w:t>
      </w:r>
      <w:r>
        <w:rPr>
          <w:lang w:val="en-US" w:eastAsia="zh-CN"/>
        </w:rPr>
        <w:t xml:space="preserve"> </w:t>
      </w:r>
      <w:r w:rsidRPr="007749C2">
        <w:rPr>
          <w:lang w:val="en-US" w:eastAsia="zh-CN"/>
        </w:rPr>
        <w:t xml:space="preserve">the network </w:t>
      </w:r>
      <w:r>
        <w:rPr>
          <w:lang w:val="en-US" w:eastAsia="zh-CN"/>
        </w:rPr>
        <w:t>treats</w:t>
      </w:r>
      <w:r w:rsidRPr="007749C2">
        <w:rPr>
          <w:lang w:val="en-US" w:eastAsia="zh-CN"/>
        </w:rPr>
        <w:t xml:space="preserve"> them for further configuration</w:t>
      </w:r>
      <w:r>
        <w:rPr>
          <w:lang w:val="en-US" w:eastAsia="zh-CN"/>
        </w:rPr>
        <w:t xml:space="preserve"> is up to network </w:t>
      </w:r>
      <w:r>
        <w:rPr>
          <w:rFonts w:hint="eastAsia"/>
          <w:lang w:val="en-US" w:eastAsia="zh-CN"/>
        </w:rPr>
        <w:t>implementation</w:t>
      </w:r>
      <w:r w:rsidRPr="007749C2">
        <w:rPr>
          <w:lang w:val="en-US" w:eastAsia="zh-CN"/>
        </w:rPr>
        <w:t>.</w:t>
      </w:r>
    </w:p>
    <w:p w14:paraId="29ACAEBC" w14:textId="77777777" w:rsidR="00A659C5" w:rsidRPr="007749C2" w:rsidRDefault="00A659C5" w:rsidP="00A659C5">
      <w:pPr>
        <w:overflowPunct w:val="0"/>
        <w:autoSpaceDE w:val="0"/>
        <w:autoSpaceDN w:val="0"/>
        <w:adjustRightInd w:val="0"/>
        <w:spacing w:before="120" w:after="120" w:line="240" w:lineRule="auto"/>
        <w:jc w:val="both"/>
        <w:rPr>
          <w:lang w:val="en-US" w:eastAsia="zh-CN"/>
        </w:rPr>
      </w:pPr>
      <w:r>
        <w:rPr>
          <w:lang w:val="en-US" w:eastAsia="zh-CN"/>
        </w:rPr>
        <w:t>Furthermore, w</w:t>
      </w:r>
      <w:r w:rsidRPr="007749C2">
        <w:rPr>
          <w:lang w:val="en-US" w:eastAsia="zh-CN"/>
        </w:rPr>
        <w:t>ith the ongoing evolution of UE types and form factors</w:t>
      </w:r>
      <w:r>
        <w:rPr>
          <w:lang w:val="en-US" w:eastAsia="zh-CN"/>
        </w:rPr>
        <w:t xml:space="preserve">, </w:t>
      </w:r>
      <w:r w:rsidRPr="007749C2">
        <w:rPr>
          <w:lang w:val="en-US" w:eastAsia="zh-CN"/>
        </w:rPr>
        <w:t>such as the growing popularity of foldable phones</w:t>
      </w:r>
      <w:r>
        <w:rPr>
          <w:lang w:val="en-US" w:eastAsia="zh-CN"/>
        </w:rPr>
        <w:t xml:space="preserve">, the </w:t>
      </w:r>
      <w:r w:rsidRPr="007749C2">
        <w:rPr>
          <w:lang w:val="en-US" w:eastAsia="zh-CN"/>
        </w:rPr>
        <w:t xml:space="preserve">RF capabilities (e.g., MIMO layers) may change depending on the device’s </w:t>
      </w:r>
      <w:r>
        <w:rPr>
          <w:lang w:val="en-US" w:eastAsia="zh-CN"/>
        </w:rPr>
        <w:t>current</w:t>
      </w:r>
      <w:r w:rsidRPr="007749C2">
        <w:rPr>
          <w:lang w:val="en-US" w:eastAsia="zh-CN"/>
        </w:rPr>
        <w:t xml:space="preserve"> state. In such cases, changes in UE capability should not be reported merely as preferences or</w:t>
      </w:r>
      <w:r>
        <w:rPr>
          <w:lang w:val="en-US" w:eastAsia="zh-CN"/>
        </w:rPr>
        <w:t xml:space="preserve"> assistance </w:t>
      </w:r>
      <w:r w:rsidRPr="007749C2">
        <w:rPr>
          <w:lang w:val="en-US" w:eastAsia="zh-CN"/>
        </w:rPr>
        <w:t xml:space="preserve">information, but rather as actual capability updates. The network should respect the </w:t>
      </w:r>
      <w:r>
        <w:rPr>
          <w:lang w:val="en-US" w:eastAsia="zh-CN"/>
        </w:rPr>
        <w:t>updated</w:t>
      </w:r>
      <w:r w:rsidRPr="007749C2">
        <w:rPr>
          <w:lang w:val="en-US" w:eastAsia="zh-CN"/>
        </w:rPr>
        <w:t xml:space="preserve"> capability parameters </w:t>
      </w:r>
      <w:r w:rsidRPr="00620D94">
        <w:rPr>
          <w:lang w:val="en-US" w:eastAsia="zh-CN"/>
        </w:rPr>
        <w:t>when configuring and scheduling the UE</w:t>
      </w:r>
      <w:r w:rsidRPr="007749C2">
        <w:rPr>
          <w:lang w:val="en-US" w:eastAsia="zh-CN"/>
        </w:rPr>
        <w:t>.</w:t>
      </w:r>
    </w:p>
    <w:p w14:paraId="60B82641" w14:textId="052EE70B" w:rsidR="00A659C5" w:rsidRPr="007749C2" w:rsidRDefault="00A659C5" w:rsidP="00A659C5">
      <w:pPr>
        <w:overflowPunct w:val="0"/>
        <w:autoSpaceDE w:val="0"/>
        <w:autoSpaceDN w:val="0"/>
        <w:adjustRightInd w:val="0"/>
        <w:spacing w:before="120" w:after="120" w:line="240" w:lineRule="auto"/>
        <w:jc w:val="both"/>
        <w:rPr>
          <w:lang w:val="en-US" w:eastAsia="zh-CN"/>
        </w:rPr>
      </w:pPr>
      <w:r w:rsidRPr="007749C2">
        <w:rPr>
          <w:lang w:val="en-US" w:eastAsia="zh-CN"/>
        </w:rPr>
        <w:t xml:space="preserve">Therefore, we </w:t>
      </w:r>
      <w:r>
        <w:rPr>
          <w:lang w:val="en-US" w:eastAsia="zh-CN"/>
        </w:rPr>
        <w:t>propose</w:t>
      </w:r>
      <w:r w:rsidRPr="007749C2">
        <w:rPr>
          <w:lang w:val="en-US" w:eastAsia="zh-CN"/>
        </w:rPr>
        <w:t xml:space="preserve"> a unified UE capability update</w:t>
      </w:r>
      <w:r>
        <w:rPr>
          <w:lang w:val="en-US" w:eastAsia="zh-CN"/>
        </w:rPr>
        <w:t xml:space="preserve"> </w:t>
      </w:r>
      <w:r w:rsidRPr="007749C2">
        <w:rPr>
          <w:lang w:val="en-US" w:eastAsia="zh-CN"/>
        </w:rPr>
        <w:t>framework for</w:t>
      </w:r>
      <w:r w:rsidR="000B2866">
        <w:rPr>
          <w:lang w:val="en-US" w:eastAsia="zh-CN"/>
        </w:rPr>
        <w:t xml:space="preserve"> the above</w:t>
      </w:r>
      <w:r w:rsidRPr="007749C2">
        <w:rPr>
          <w:lang w:val="en-US" w:eastAsia="zh-CN"/>
        </w:rPr>
        <w:t xml:space="preserve"> various dynamic </w:t>
      </w:r>
      <w:r w:rsidRPr="00B438C1">
        <w:rPr>
          <w:rFonts w:eastAsia="MS Mincho"/>
          <w:lang w:val="en-US" w:eastAsia="ja-JP"/>
        </w:rPr>
        <w:t xml:space="preserve">UE capability update </w:t>
      </w:r>
      <w:r w:rsidRPr="007749C2">
        <w:rPr>
          <w:lang w:val="en-US" w:eastAsia="zh-CN"/>
        </w:rPr>
        <w:t>cases.</w:t>
      </w:r>
      <w:r>
        <w:rPr>
          <w:lang w:val="en-US" w:eastAsia="zh-CN"/>
        </w:rPr>
        <w:t xml:space="preserve"> </w:t>
      </w:r>
    </w:p>
    <w:p w14:paraId="13A08227" w14:textId="64C9D201" w:rsidR="00A659C5" w:rsidRPr="00981836" w:rsidRDefault="00A659C5" w:rsidP="00981836">
      <w:pPr>
        <w:jc w:val="both"/>
        <w:rPr>
          <w:b/>
          <w:lang w:val="en-US" w:eastAsia="zh-CN"/>
        </w:rPr>
      </w:pPr>
      <w:r w:rsidRPr="00981836">
        <w:rPr>
          <w:b/>
          <w:lang w:val="en-US" w:eastAsia="zh-CN"/>
        </w:rPr>
        <w:t xml:space="preserve">Proposal </w:t>
      </w:r>
      <w:r w:rsidR="00BB0DD3" w:rsidRPr="00981836">
        <w:rPr>
          <w:b/>
          <w:lang w:val="en-US" w:eastAsia="zh-CN"/>
        </w:rPr>
        <w:t>7</w:t>
      </w:r>
      <w:r w:rsidRPr="00981836">
        <w:rPr>
          <w:b/>
          <w:lang w:val="en-US" w:eastAsia="zh-CN"/>
        </w:rPr>
        <w:t>: The UE capability framework in 6G should support dynamic and efficient UE capability update, including the following scenarios</w:t>
      </w:r>
      <w:r w:rsidR="00BB0DD3" w:rsidRPr="00981836">
        <w:rPr>
          <w:b/>
          <w:lang w:val="en-US" w:eastAsia="zh-CN"/>
        </w:rPr>
        <w:t xml:space="preserve">, e.g., factor switching (foldable phone and MUSIM) and </w:t>
      </w:r>
      <w:r w:rsidR="007F4F64">
        <w:rPr>
          <w:b/>
          <w:lang w:val="en-US" w:eastAsia="zh-CN"/>
        </w:rPr>
        <w:t>e</w:t>
      </w:r>
      <w:r w:rsidR="00BB0DD3" w:rsidRPr="00981836">
        <w:rPr>
          <w:b/>
          <w:lang w:val="en-US" w:eastAsia="zh-CN"/>
        </w:rPr>
        <w:t>xceptional UE issues (</w:t>
      </w:r>
      <w:r w:rsidR="00BB0DD3" w:rsidRPr="00981836">
        <w:rPr>
          <w:rFonts w:hint="eastAsia"/>
          <w:b/>
          <w:lang w:val="en-US" w:eastAsia="zh-CN"/>
        </w:rPr>
        <w:t>IDC</w:t>
      </w:r>
      <w:r w:rsidR="00BB0DD3" w:rsidRPr="00981836">
        <w:rPr>
          <w:b/>
          <w:lang w:val="en-US" w:eastAsia="zh-CN"/>
        </w:rPr>
        <w:t xml:space="preserve"> </w:t>
      </w:r>
      <w:r w:rsidR="00BB0DD3" w:rsidRPr="00981836">
        <w:rPr>
          <w:rFonts w:hint="eastAsia"/>
          <w:b/>
          <w:lang w:val="en-US" w:eastAsia="zh-CN"/>
        </w:rPr>
        <w:t>problem</w:t>
      </w:r>
      <w:r w:rsidR="00BB0DD3" w:rsidRPr="00981836">
        <w:rPr>
          <w:b/>
          <w:lang w:val="en-US" w:eastAsia="zh-CN"/>
        </w:rPr>
        <w:t>, overheating, low power)</w:t>
      </w:r>
      <w:r w:rsidR="005448F4">
        <w:rPr>
          <w:b/>
          <w:lang w:val="en-US" w:eastAsia="zh-CN"/>
        </w:rPr>
        <w:t>.</w:t>
      </w:r>
    </w:p>
    <w:p w14:paraId="78DD82A3" w14:textId="77777777" w:rsidR="000E6E86" w:rsidRDefault="000E6E86" w:rsidP="00223633">
      <w:pPr>
        <w:overflowPunct w:val="0"/>
        <w:autoSpaceDE w:val="0"/>
        <w:autoSpaceDN w:val="0"/>
        <w:adjustRightInd w:val="0"/>
        <w:spacing w:before="120" w:after="120" w:line="240" w:lineRule="auto"/>
        <w:rPr>
          <w:rFonts w:eastAsia="宋体"/>
          <w:b/>
          <w:bCs/>
          <w:color w:val="000000"/>
          <w:lang w:eastAsia="zh-CN"/>
        </w:rPr>
        <w:sectPr w:rsidR="000E6E86" w:rsidSect="002C7AD5">
          <w:headerReference w:type="default" r:id="rId25"/>
          <w:footnotePr>
            <w:numRestart w:val="eachSect"/>
          </w:footnotePr>
          <w:pgSz w:w="11907" w:h="16840"/>
          <w:pgMar w:top="1418" w:right="1134" w:bottom="1134" w:left="1134" w:header="680" w:footer="567" w:gutter="0"/>
          <w:cols w:space="720"/>
        </w:sectPr>
      </w:pPr>
      <w:bookmarkStart w:id="12" w:name="_Hlk59547845"/>
      <w:bookmarkStart w:id="13" w:name="_Hlk78627497"/>
      <w:bookmarkEnd w:id="2"/>
    </w:p>
    <w:bookmarkEnd w:id="12"/>
    <w:bookmarkEnd w:id="13"/>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p>
    <w:p w14:paraId="3E0A592C" w14:textId="039BD5D5"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general aspects on </w:t>
      </w:r>
      <w:r w:rsidR="00316F79">
        <w:rPr>
          <w:rFonts w:eastAsia="等线"/>
          <w:kern w:val="2"/>
          <w:lang w:val="en-US" w:eastAsia="zh-CN"/>
        </w:rPr>
        <w:t>6G radio.</w:t>
      </w:r>
      <w:r w:rsidR="00316F79" w:rsidRPr="00A472FF">
        <w:rPr>
          <w:rFonts w:eastAsia="宋体"/>
          <w:kern w:val="2"/>
          <w:lang w:val="en-US" w:eastAsia="zh-CN"/>
        </w:rPr>
        <w:t xml:space="preserve"> </w:t>
      </w:r>
      <w:r w:rsidRPr="00A472FF">
        <w:rPr>
          <w:rFonts w:eastAsia="宋体"/>
          <w:kern w:val="2"/>
          <w:lang w:val="en-US" w:eastAsia="zh-CN"/>
        </w:rPr>
        <w:t>we have the following observations and proposals:</w:t>
      </w:r>
    </w:p>
    <w:p w14:paraId="11D17621" w14:textId="3E4AF35B" w:rsidR="000B35E8" w:rsidRPr="009E1322" w:rsidRDefault="000B35E8" w:rsidP="009E1322">
      <w:pPr>
        <w:pStyle w:val="proposal"/>
        <w:numPr>
          <w:ilvl w:val="0"/>
          <w:numId w:val="0"/>
        </w:numPr>
        <w:spacing w:afterLines="0" w:after="0"/>
        <w:rPr>
          <w:b w:val="0"/>
          <w:i/>
          <w:iCs/>
          <w:kern w:val="2"/>
          <w:u w:val="single"/>
        </w:rPr>
      </w:pPr>
      <w:r w:rsidRPr="009E1322">
        <w:rPr>
          <w:b w:val="0"/>
          <w:i/>
          <w:iCs/>
          <w:kern w:val="2"/>
          <w:u w:val="single"/>
        </w:rPr>
        <w:t>Principles and guidelines</w:t>
      </w:r>
    </w:p>
    <w:p w14:paraId="6BED38F4" w14:textId="15FFCFBE" w:rsidR="009E2B5C" w:rsidRPr="009E1322" w:rsidRDefault="009E2B5C" w:rsidP="009E1322">
      <w:pPr>
        <w:pStyle w:val="proposal"/>
        <w:numPr>
          <w:ilvl w:val="0"/>
          <w:numId w:val="0"/>
        </w:numPr>
        <w:spacing w:beforeLines="0" w:before="0" w:afterLines="0" w:after="0"/>
      </w:pPr>
      <w:r w:rsidRPr="009E1322">
        <w:t>Proposal 1: Consider following aspects in study of 6GR air interface design:</w:t>
      </w:r>
    </w:p>
    <w:p w14:paraId="06AEC94D" w14:textId="77777777" w:rsidR="009E2B5C" w:rsidRPr="009E1322"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E1322">
        <w:rPr>
          <w:rFonts w:eastAsia="宋体" w:hint="eastAsia"/>
          <w:b/>
          <w:lang w:val="en-US" w:eastAsia="zh-CN"/>
        </w:rPr>
        <w:t>Not to support features which are not commercialized in NR</w:t>
      </w:r>
      <w:r w:rsidRPr="009E1322">
        <w:rPr>
          <w:rFonts w:eastAsia="宋体"/>
          <w:b/>
          <w:lang w:val="en-US" w:eastAsia="zh-CN"/>
        </w:rPr>
        <w:t xml:space="preserve"> which is introduced from early NR stage or make the non-commercialized R15 mandatory features as optional features (</w:t>
      </w:r>
      <w:r w:rsidRPr="009E1322">
        <w:rPr>
          <w:rFonts w:eastAsia="宋体" w:hint="eastAsia"/>
          <w:b/>
          <w:lang w:val="en-US" w:eastAsia="zh-CN"/>
        </w:rPr>
        <w:t>e.g.</w:t>
      </w:r>
      <w:r w:rsidRPr="009E1322">
        <w:rPr>
          <w:rFonts w:eastAsia="宋体"/>
          <w:b/>
          <w:lang w:val="en-US" w:eastAsia="zh-CN"/>
        </w:rPr>
        <w:t>,</w:t>
      </w:r>
      <w:r w:rsidRPr="009E1322">
        <w:rPr>
          <w:rFonts w:eastAsia="宋体" w:hint="eastAsia"/>
          <w:b/>
          <w:lang w:val="en-US" w:eastAsia="zh-CN"/>
        </w:rPr>
        <w:t xml:space="preserve"> </w:t>
      </w:r>
      <w:r w:rsidRPr="009E1322">
        <w:rPr>
          <w:rFonts w:eastAsia="宋体"/>
          <w:b/>
          <w:lang w:val="en-US" w:eastAsia="zh-CN"/>
        </w:rPr>
        <w:t>RRC inactive state</w:t>
      </w:r>
      <w:r w:rsidRPr="009E1322">
        <w:rPr>
          <w:rFonts w:eastAsia="宋体" w:hint="eastAsia"/>
          <w:b/>
          <w:lang w:val="en-US" w:eastAsia="zh-CN"/>
        </w:rPr>
        <w:t>)</w:t>
      </w:r>
      <w:r w:rsidRPr="009E1322">
        <w:rPr>
          <w:rFonts w:eastAsia="宋体"/>
          <w:b/>
          <w:lang w:val="en-US" w:eastAsia="zh-CN"/>
        </w:rPr>
        <w:t>.</w:t>
      </w:r>
    </w:p>
    <w:p w14:paraId="7A6D4EBC" w14:textId="77777777" w:rsidR="009E2B5C" w:rsidRPr="009E1322"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E1322">
        <w:rPr>
          <w:rFonts w:eastAsia="宋体" w:hint="eastAsia"/>
          <w:b/>
          <w:lang w:val="en-US" w:eastAsia="zh-CN"/>
        </w:rPr>
        <w:t xml:space="preserve">Avoid multiple options for the same purpose/functionality, and </w:t>
      </w:r>
      <w:r w:rsidRPr="009E1322">
        <w:rPr>
          <w:rFonts w:eastAsia="宋体"/>
          <w:b/>
          <w:lang w:val="en-US" w:eastAsia="zh-CN"/>
        </w:rPr>
        <w:t xml:space="preserve">make </w:t>
      </w:r>
      <w:r w:rsidRPr="009E1322">
        <w:rPr>
          <w:rFonts w:eastAsia="宋体" w:hint="eastAsia"/>
          <w:b/>
          <w:lang w:val="en-US" w:eastAsia="zh-CN"/>
        </w:rPr>
        <w:t>simplification of spec</w:t>
      </w:r>
      <w:r w:rsidRPr="009E1322">
        <w:rPr>
          <w:rFonts w:eastAsia="宋体"/>
          <w:b/>
          <w:lang w:val="en-US" w:eastAsia="zh-CN"/>
        </w:rPr>
        <w:t xml:space="preserve">ifications.  </w:t>
      </w:r>
    </w:p>
    <w:p w14:paraId="4E72723D" w14:textId="77777777" w:rsidR="009E2B5C" w:rsidRPr="009E1322"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E1322">
        <w:rPr>
          <w:rFonts w:eastAsia="宋体" w:hint="eastAsia"/>
          <w:b/>
          <w:lang w:val="en-US" w:eastAsia="zh-CN"/>
        </w:rPr>
        <w:t>Minimize unnecessary decomposition of features granularity, define a set of mandatory features for a certain device type or feature profiles</w:t>
      </w:r>
      <w:r w:rsidRPr="009E1322">
        <w:rPr>
          <w:rFonts w:eastAsia="宋体"/>
          <w:b/>
          <w:lang w:val="en-US" w:eastAsia="zh-CN"/>
        </w:rPr>
        <w:t>.</w:t>
      </w:r>
    </w:p>
    <w:p w14:paraId="17957663" w14:textId="77777777" w:rsidR="009E2B5C" w:rsidRPr="009E1322"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E1322">
        <w:rPr>
          <w:rFonts w:eastAsia="宋体"/>
          <w:b/>
          <w:lang w:val="en-US" w:eastAsia="zh-CN"/>
        </w:rPr>
        <w:t xml:space="preserve">Consolidate the features with the same purpose into a unified framework, and jointly evaluate their deployment gains, e.g., for power saving features. </w:t>
      </w:r>
    </w:p>
    <w:p w14:paraId="3E422B26" w14:textId="560FDCE2" w:rsidR="000B35E8" w:rsidRPr="009E1322" w:rsidRDefault="000B35E8" w:rsidP="009E1322">
      <w:pPr>
        <w:pStyle w:val="proposal"/>
        <w:numPr>
          <w:ilvl w:val="0"/>
          <w:numId w:val="0"/>
        </w:numPr>
        <w:spacing w:afterLines="0" w:after="0"/>
        <w:rPr>
          <w:b w:val="0"/>
          <w:i/>
          <w:iCs/>
          <w:kern w:val="2"/>
          <w:u w:val="single"/>
        </w:rPr>
      </w:pPr>
      <w:r w:rsidRPr="009E1322">
        <w:rPr>
          <w:b w:val="0"/>
          <w:i/>
          <w:iCs/>
          <w:kern w:val="2"/>
          <w:u w:val="single"/>
        </w:rPr>
        <w:t xml:space="preserve">RAN </w:t>
      </w:r>
      <w:r w:rsidRPr="009E1322">
        <w:rPr>
          <w:rFonts w:hint="eastAsia"/>
          <w:b w:val="0"/>
          <w:i/>
          <w:iCs/>
          <w:kern w:val="2"/>
          <w:u w:val="single"/>
        </w:rPr>
        <w:t>protocol</w:t>
      </w:r>
      <w:r w:rsidRPr="009E1322">
        <w:rPr>
          <w:b w:val="0"/>
          <w:i/>
          <w:iCs/>
          <w:kern w:val="2"/>
          <w:u w:val="single"/>
        </w:rPr>
        <w:t xml:space="preserve"> architecture</w:t>
      </w:r>
    </w:p>
    <w:p w14:paraId="6FFB713B" w14:textId="0A4CC585" w:rsidR="009E2B5C" w:rsidRPr="009E1322" w:rsidRDefault="009E2B5C" w:rsidP="009E1322">
      <w:pPr>
        <w:spacing w:after="0"/>
        <w:jc w:val="both"/>
        <w:rPr>
          <w:b/>
          <w:lang w:val="en-US" w:eastAsia="zh-CN"/>
        </w:rPr>
      </w:pPr>
      <w:r w:rsidRPr="009E1322">
        <w:rPr>
          <w:b/>
          <w:bCs/>
          <w:lang w:val="en-US" w:eastAsia="zh-CN"/>
        </w:rPr>
        <w:t xml:space="preserve">Proposal 2: </w:t>
      </w:r>
      <w:r w:rsidRPr="009E1322">
        <w:rPr>
          <w:rFonts w:hint="eastAsia"/>
          <w:b/>
          <w:bCs/>
          <w:lang w:val="en-US" w:eastAsia="zh-CN"/>
        </w:rPr>
        <w:t xml:space="preserve">The 6GR protocol stack </w:t>
      </w:r>
      <w:r w:rsidRPr="009E1322">
        <w:rPr>
          <w:b/>
          <w:bCs/>
          <w:lang w:val="en-US" w:eastAsia="zh-CN"/>
        </w:rPr>
        <w:t xml:space="preserve">shall </w:t>
      </w:r>
      <w:r w:rsidRPr="009E1322">
        <w:rPr>
          <w:rFonts w:hint="eastAsia"/>
          <w:b/>
          <w:bCs/>
          <w:lang w:val="en-US" w:eastAsia="zh-CN"/>
        </w:rPr>
        <w:t>builds upon NR's foundational architecture while introducing targeted enhancements to support non-communication-centric data processing and transfer,</w:t>
      </w:r>
      <w:r w:rsidRPr="009E1322">
        <w:rPr>
          <w:b/>
          <w:bCs/>
          <w:lang w:val="en-US" w:eastAsia="zh-CN"/>
        </w:rPr>
        <w:t xml:space="preserve"> </w:t>
      </w:r>
      <w:r w:rsidRPr="009E1322">
        <w:rPr>
          <w:rFonts w:hint="eastAsia"/>
          <w:b/>
          <w:bCs/>
          <w:lang w:val="en-US" w:eastAsia="zh-CN"/>
        </w:rPr>
        <w:t>including 6G operational data,</w:t>
      </w:r>
      <w:r w:rsidRPr="009E1322">
        <w:rPr>
          <w:b/>
          <w:bCs/>
          <w:lang w:val="en-US" w:eastAsia="zh-CN"/>
        </w:rPr>
        <w:t xml:space="preserve"> </w:t>
      </w:r>
      <w:r w:rsidRPr="009E1322">
        <w:rPr>
          <w:rFonts w:hint="eastAsia"/>
          <w:b/>
          <w:lang w:val="en-US" w:eastAsia="zh-CN"/>
        </w:rPr>
        <w:t>AI/ML related traffic</w:t>
      </w:r>
      <w:r w:rsidRPr="009E1322">
        <w:rPr>
          <w:b/>
          <w:lang w:val="en-US" w:eastAsia="zh-CN"/>
        </w:rPr>
        <w:t>, Sensing-oriented data and new data types to emerge in the 6G era.</w:t>
      </w:r>
    </w:p>
    <w:p w14:paraId="57B89F70" w14:textId="5031F267" w:rsidR="000B35E8" w:rsidRPr="009E1322" w:rsidRDefault="000B35E8" w:rsidP="009E1322">
      <w:pPr>
        <w:pStyle w:val="proposal"/>
        <w:numPr>
          <w:ilvl w:val="0"/>
          <w:numId w:val="0"/>
        </w:numPr>
        <w:spacing w:afterLines="0" w:after="0"/>
        <w:rPr>
          <w:b w:val="0"/>
          <w:i/>
          <w:iCs/>
          <w:kern w:val="2"/>
          <w:u w:val="single"/>
        </w:rPr>
      </w:pPr>
      <w:r w:rsidRPr="009E1322">
        <w:rPr>
          <w:b w:val="0"/>
          <w:i/>
          <w:iCs/>
          <w:kern w:val="2"/>
          <w:u w:val="single"/>
        </w:rPr>
        <w:t>deployment scenarios</w:t>
      </w:r>
    </w:p>
    <w:p w14:paraId="50ECBC7C" w14:textId="77777777" w:rsidR="000B35E8" w:rsidRPr="009E1322" w:rsidRDefault="000B35E8" w:rsidP="00505A66">
      <w:pPr>
        <w:spacing w:afterLines="50" w:after="120"/>
        <w:jc w:val="both"/>
        <w:rPr>
          <w:bCs/>
          <w:lang w:val="en-US" w:eastAsia="zh-CN"/>
        </w:rPr>
      </w:pPr>
      <w:r w:rsidRPr="009E1322">
        <w:rPr>
          <w:bCs/>
          <w:lang w:val="en-US" w:eastAsia="zh-CN"/>
        </w:rPr>
        <w:t>Observation 1: The cell model of single cell with multi-carriers (SCMC) is not only enabling the operators to utilize fragmented spectrums with potential NES gain (e.g., SIB is transmitted only on anchor carrier), but also beneficial for the UE’s power saving to camp on SCMC when the anchor carrier is deployed in low bands.</w:t>
      </w:r>
    </w:p>
    <w:p w14:paraId="16A5E111" w14:textId="77777777" w:rsidR="000B35E8" w:rsidRPr="009E1322" w:rsidRDefault="000B35E8" w:rsidP="00505A66">
      <w:pPr>
        <w:spacing w:afterLines="50" w:after="120"/>
        <w:jc w:val="both"/>
        <w:rPr>
          <w:bCs/>
          <w:lang w:val="en-US" w:eastAsia="zh-CN"/>
        </w:rPr>
      </w:pPr>
      <w:r w:rsidRPr="009E1322">
        <w:rPr>
          <w:bCs/>
          <w:lang w:val="en-US" w:eastAsia="zh-CN"/>
        </w:rPr>
        <w:t xml:space="preserve">Observation 2: Developing single 6G RAT to serve </w:t>
      </w:r>
      <w:r w:rsidRPr="009E1322">
        <w:rPr>
          <w:rFonts w:hint="eastAsia"/>
          <w:bCs/>
          <w:lang w:val="en-US" w:eastAsia="zh-CN"/>
        </w:rPr>
        <w:t>diverse device types</w:t>
      </w:r>
      <w:r w:rsidRPr="009E1322">
        <w:rPr>
          <w:bCs/>
          <w:lang w:val="en-US" w:eastAsia="zh-CN"/>
        </w:rPr>
        <w:t xml:space="preserve"> </w:t>
      </w:r>
      <w:r w:rsidRPr="009E1322">
        <w:rPr>
          <w:rFonts w:hint="eastAsia"/>
          <w:bCs/>
          <w:lang w:val="en-US" w:eastAsia="zh-CN"/>
        </w:rPr>
        <w:t>including</w:t>
      </w:r>
      <w:r w:rsidRPr="009E1322">
        <w:rPr>
          <w:bCs/>
          <w:lang w:val="en-US" w:eastAsia="zh-CN"/>
        </w:rPr>
        <w:t xml:space="preserve"> </w:t>
      </w:r>
      <w:proofErr w:type="spellStart"/>
      <w:r w:rsidRPr="009E1322">
        <w:rPr>
          <w:bCs/>
          <w:lang w:val="en-US" w:eastAsia="zh-CN"/>
        </w:rPr>
        <w:t>eMBB</w:t>
      </w:r>
      <w:proofErr w:type="spellEnd"/>
      <w:r w:rsidRPr="009E1322">
        <w:rPr>
          <w:bCs/>
          <w:lang w:val="en-US" w:eastAsia="zh-CN"/>
        </w:rPr>
        <w:t xml:space="preserve"> and 6G IoT</w:t>
      </w:r>
      <w:r w:rsidRPr="009E1322" w:rsidDel="00477959">
        <w:rPr>
          <w:bCs/>
          <w:lang w:val="en-US" w:eastAsia="zh-CN"/>
        </w:rPr>
        <w:t xml:space="preserve"> </w:t>
      </w:r>
      <w:r w:rsidRPr="009E1322">
        <w:rPr>
          <w:bCs/>
          <w:lang w:val="en-US" w:eastAsia="zh-CN"/>
        </w:rPr>
        <w:t>devices is considered to be necessary for future IoT markets.</w:t>
      </w:r>
    </w:p>
    <w:p w14:paraId="5DEF510C" w14:textId="77777777" w:rsidR="000B35E8" w:rsidRPr="009E1322" w:rsidRDefault="000B35E8" w:rsidP="00505A66">
      <w:pPr>
        <w:spacing w:afterLines="50" w:after="120"/>
        <w:jc w:val="both"/>
        <w:rPr>
          <w:bCs/>
          <w:lang w:val="en-US" w:eastAsia="zh-CN"/>
        </w:rPr>
      </w:pPr>
      <w:r w:rsidRPr="009E1322">
        <w:rPr>
          <w:bCs/>
          <w:lang w:val="en-US" w:eastAsia="zh-CN"/>
        </w:rPr>
        <w:t>Observation 3: Due to the lacked native support NTN in NR system, the design of NR NTN is forked out as a separate branch away from the “main stream” of NR, which caused fragmented protocol logic and difficulties for the deployment of NR NTN.</w:t>
      </w:r>
    </w:p>
    <w:p w14:paraId="41052C13" w14:textId="77777777" w:rsidR="000B35E8" w:rsidRPr="009E1322" w:rsidRDefault="000B35E8" w:rsidP="00505A66">
      <w:pPr>
        <w:spacing w:afterLines="50" w:after="120"/>
        <w:jc w:val="both"/>
        <w:rPr>
          <w:bCs/>
          <w:lang w:val="en-US" w:eastAsia="zh-CN"/>
        </w:rPr>
      </w:pPr>
      <w:r w:rsidRPr="009E1322">
        <w:rPr>
          <w:bCs/>
          <w:lang w:val="en-US" w:eastAsia="zh-CN"/>
        </w:rPr>
        <w:t>Observation 4: The key point of NR’s TN-NTN divergence is the Ephemeris based framework for NTN, which results in extensive NTN specific procedures.</w:t>
      </w:r>
    </w:p>
    <w:p w14:paraId="7FB31780" w14:textId="77777777" w:rsidR="00E201E1" w:rsidRPr="009E1322" w:rsidRDefault="00E201E1" w:rsidP="00E201E1">
      <w:pPr>
        <w:spacing w:afterLines="50" w:after="120"/>
        <w:jc w:val="both"/>
        <w:rPr>
          <w:b/>
          <w:lang w:val="en-US" w:eastAsia="zh-CN"/>
        </w:rPr>
      </w:pPr>
      <w:r w:rsidRPr="009E1322">
        <w:rPr>
          <w:b/>
          <w:lang w:val="en-US" w:eastAsia="zh-CN"/>
        </w:rPr>
        <w:t>Proposal 3: 6GR shall study single cell with multi-carriers (SCMC) to aggregate multiple carriers in the same or different bands as a single cell, with the assumption of same/diverse coverage and co-located/non-co-located deployment among the carriers.</w:t>
      </w:r>
    </w:p>
    <w:p w14:paraId="72741ED0" w14:textId="77777777" w:rsidR="00E201E1" w:rsidRPr="009E1322" w:rsidRDefault="00E201E1" w:rsidP="00E201E1">
      <w:pPr>
        <w:spacing w:afterLines="50" w:after="120"/>
        <w:jc w:val="both"/>
        <w:rPr>
          <w:b/>
          <w:lang w:val="en-US" w:eastAsia="zh-CN"/>
        </w:rPr>
      </w:pPr>
      <w:r w:rsidRPr="009E1322">
        <w:rPr>
          <w:b/>
          <w:lang w:val="en-US" w:eastAsia="zh-CN"/>
        </w:rPr>
        <w:t xml:space="preserve">Proposal 4: 6GR shall study a scalable design that is able to efficiently support the different features e.g., power saving, coverage enhancement that are commonly applicable to </w:t>
      </w:r>
      <w:proofErr w:type="spellStart"/>
      <w:r w:rsidRPr="009E1322">
        <w:rPr>
          <w:b/>
          <w:lang w:val="en-US" w:eastAsia="zh-CN"/>
        </w:rPr>
        <w:t>eMBB</w:t>
      </w:r>
      <w:proofErr w:type="spellEnd"/>
      <w:r w:rsidRPr="009E1322">
        <w:rPr>
          <w:b/>
          <w:lang w:val="en-US" w:eastAsia="zh-CN"/>
        </w:rPr>
        <w:t xml:space="preserve"> and 6G IoT devices.</w:t>
      </w:r>
    </w:p>
    <w:p w14:paraId="3649C17E" w14:textId="55FA7585" w:rsidR="009E2B5C" w:rsidRPr="009E1322" w:rsidRDefault="009E2B5C" w:rsidP="00505A66">
      <w:pPr>
        <w:spacing w:afterLines="50" w:after="120"/>
        <w:jc w:val="both"/>
        <w:rPr>
          <w:b/>
          <w:lang w:val="en-US" w:eastAsia="zh-CN"/>
        </w:rPr>
      </w:pPr>
      <w:r w:rsidRPr="009E1322">
        <w:rPr>
          <w:b/>
          <w:lang w:val="en-US" w:eastAsia="zh-CN"/>
        </w:rPr>
        <w:t>Proposal 5: 6GR shall strive for as much commonality for both NTN and TN operations, at least, ephemeris-free based framework.</w:t>
      </w:r>
    </w:p>
    <w:p w14:paraId="775B9A9D" w14:textId="52E64599" w:rsidR="000B35E8" w:rsidRPr="009E1322" w:rsidRDefault="000B35E8" w:rsidP="009E1322">
      <w:pPr>
        <w:pStyle w:val="proposal"/>
        <w:numPr>
          <w:ilvl w:val="0"/>
          <w:numId w:val="0"/>
        </w:numPr>
        <w:spacing w:afterLines="0" w:after="0"/>
        <w:rPr>
          <w:b w:val="0"/>
          <w:i/>
          <w:iCs/>
          <w:kern w:val="2"/>
          <w:u w:val="single"/>
        </w:rPr>
      </w:pPr>
      <w:r w:rsidRPr="009E1322">
        <w:rPr>
          <w:b w:val="0"/>
          <w:i/>
          <w:iCs/>
          <w:kern w:val="2"/>
          <w:u w:val="single"/>
        </w:rPr>
        <w:t>UE capability</w:t>
      </w:r>
    </w:p>
    <w:p w14:paraId="10C387E9" w14:textId="77777777" w:rsidR="000B35E8" w:rsidRPr="000B35E8" w:rsidRDefault="000B35E8" w:rsidP="000B35E8">
      <w:pPr>
        <w:overflowPunct w:val="0"/>
        <w:autoSpaceDE w:val="0"/>
        <w:autoSpaceDN w:val="0"/>
        <w:adjustRightInd w:val="0"/>
        <w:spacing w:after="0" w:line="240" w:lineRule="auto"/>
        <w:jc w:val="both"/>
        <w:rPr>
          <w:rFonts w:eastAsia="宋体"/>
          <w:bCs/>
          <w:lang w:val="en-US" w:eastAsia="zh-CN"/>
        </w:rPr>
      </w:pPr>
      <w:r w:rsidRPr="000B35E8">
        <w:rPr>
          <w:rFonts w:eastAsia="宋体" w:hint="eastAsia"/>
          <w:bCs/>
          <w:lang w:val="en-US" w:eastAsia="zh-CN"/>
        </w:rPr>
        <w:t>Observation</w:t>
      </w:r>
      <w:r w:rsidRPr="000B35E8">
        <w:rPr>
          <w:rFonts w:eastAsia="宋体"/>
          <w:bCs/>
          <w:lang w:val="en-US" w:eastAsia="zh-CN"/>
        </w:rPr>
        <w:t xml:space="preserve"> 5: The following issues are observed related to UE capability in NR:</w:t>
      </w:r>
    </w:p>
    <w:p w14:paraId="3841B363" w14:textId="77777777" w:rsidR="000B35E8" w:rsidRPr="000B35E8" w:rsidRDefault="000B35E8" w:rsidP="00541AF7">
      <w:pPr>
        <w:pStyle w:val="af2"/>
        <w:numPr>
          <w:ilvl w:val="0"/>
          <w:numId w:val="8"/>
        </w:numPr>
        <w:overflowPunct w:val="0"/>
        <w:autoSpaceDE w:val="0"/>
        <w:autoSpaceDN w:val="0"/>
        <w:adjustRightInd w:val="0"/>
        <w:spacing w:after="0" w:line="240" w:lineRule="auto"/>
        <w:ind w:left="357" w:firstLineChars="0" w:hanging="357"/>
        <w:rPr>
          <w:rFonts w:eastAsia="宋体"/>
          <w:bCs/>
          <w:lang w:val="en-US" w:eastAsia="zh-CN"/>
        </w:rPr>
      </w:pPr>
      <w:r w:rsidRPr="000B35E8">
        <w:rPr>
          <w:rFonts w:eastAsia="宋体"/>
          <w:bCs/>
          <w:lang w:val="en-US" w:eastAsia="zh-CN"/>
        </w:rPr>
        <w:t xml:space="preserve">Excessive </w:t>
      </w:r>
      <w:r w:rsidRPr="000B35E8">
        <w:rPr>
          <w:rFonts w:eastAsia="宋体" w:hint="eastAsia"/>
          <w:bCs/>
          <w:lang w:val="en-US" w:eastAsia="zh-CN"/>
        </w:rPr>
        <w:t>UE</w:t>
      </w:r>
      <w:r w:rsidRPr="000B35E8">
        <w:rPr>
          <w:rFonts w:eastAsia="宋体"/>
          <w:bCs/>
          <w:lang w:val="en-US" w:eastAsia="zh-CN"/>
        </w:rPr>
        <w:t xml:space="preserve"> </w:t>
      </w:r>
      <w:r w:rsidRPr="000B35E8">
        <w:rPr>
          <w:rFonts w:eastAsia="宋体" w:hint="eastAsia"/>
          <w:bCs/>
          <w:lang w:val="en-US" w:eastAsia="zh-CN"/>
        </w:rPr>
        <w:t>capability</w:t>
      </w:r>
      <w:r w:rsidRPr="000B35E8">
        <w:rPr>
          <w:rFonts w:eastAsia="宋体"/>
          <w:bCs/>
          <w:lang w:val="en-US" w:eastAsia="zh-CN"/>
        </w:rPr>
        <w:t xml:space="preserve"> flexibility results in significant signaling overhead of UE capability information report.</w:t>
      </w:r>
    </w:p>
    <w:p w14:paraId="4B8BAA37" w14:textId="77777777" w:rsidR="000B35E8" w:rsidRPr="000B35E8" w:rsidRDefault="000B35E8" w:rsidP="00541AF7">
      <w:pPr>
        <w:pStyle w:val="af2"/>
        <w:numPr>
          <w:ilvl w:val="0"/>
          <w:numId w:val="8"/>
        </w:numPr>
        <w:overflowPunct w:val="0"/>
        <w:autoSpaceDE w:val="0"/>
        <w:autoSpaceDN w:val="0"/>
        <w:adjustRightInd w:val="0"/>
        <w:spacing w:after="0" w:line="240" w:lineRule="auto"/>
        <w:ind w:left="357" w:firstLineChars="0" w:hanging="357"/>
        <w:rPr>
          <w:rFonts w:eastAsia="宋体"/>
          <w:bCs/>
          <w:lang w:val="en-US" w:eastAsia="zh-CN"/>
        </w:rPr>
      </w:pPr>
      <w:r w:rsidRPr="000B35E8">
        <w:rPr>
          <w:rFonts w:eastAsia="宋体"/>
          <w:bCs/>
          <w:lang w:val="en-US" w:eastAsia="zh-CN"/>
        </w:rPr>
        <w:t>Feature sets per band are associated with both uplink and downlink capabilities, makes it difficult for Feature Set combinations to be reused across multiple band combinations.</w:t>
      </w:r>
    </w:p>
    <w:p w14:paraId="480DE43C" w14:textId="77777777" w:rsidR="000B35E8" w:rsidRPr="000B35E8" w:rsidRDefault="000B35E8" w:rsidP="00541AF7">
      <w:pPr>
        <w:pStyle w:val="af2"/>
        <w:numPr>
          <w:ilvl w:val="0"/>
          <w:numId w:val="8"/>
        </w:numPr>
        <w:overflowPunct w:val="0"/>
        <w:autoSpaceDE w:val="0"/>
        <w:autoSpaceDN w:val="0"/>
        <w:adjustRightInd w:val="0"/>
        <w:spacing w:after="0" w:line="240" w:lineRule="auto"/>
        <w:ind w:left="357" w:firstLineChars="0" w:hanging="357"/>
        <w:rPr>
          <w:rFonts w:eastAsia="宋体"/>
          <w:bCs/>
          <w:lang w:val="en-US" w:eastAsia="zh-CN"/>
        </w:rPr>
      </w:pPr>
      <w:r w:rsidRPr="000B35E8">
        <w:rPr>
          <w:rFonts w:eastAsia="宋体"/>
          <w:bCs/>
          <w:lang w:val="en-US" w:eastAsia="zh-CN"/>
        </w:rPr>
        <w:t>UE Radio Capability ID in RACS is a per UE identifier, makes it nearly impossible for the same UE Radio Capability ID to be reused across different UE types.</w:t>
      </w:r>
    </w:p>
    <w:p w14:paraId="0760A151" w14:textId="7E78B242" w:rsidR="009E2B5C" w:rsidRPr="00981836" w:rsidRDefault="009E2B5C" w:rsidP="008B7E64">
      <w:pPr>
        <w:spacing w:beforeLines="50" w:before="120" w:after="60"/>
        <w:jc w:val="both"/>
        <w:rPr>
          <w:b/>
          <w:lang w:val="en-US" w:eastAsia="zh-CN"/>
        </w:rPr>
      </w:pPr>
      <w:r w:rsidRPr="00981836">
        <w:rPr>
          <w:b/>
          <w:lang w:val="en-US" w:eastAsia="zh-CN"/>
        </w:rPr>
        <w:t>Proposal 6: The UE capability information in 6G should consider reducing signaling overhead with reasonable flexibility. The following approaches could be considered:</w:t>
      </w:r>
    </w:p>
    <w:p w14:paraId="211951CE" w14:textId="77777777" w:rsidR="009E2B5C" w:rsidRPr="00981836"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Reuse filtering and fallback mechanisms in NR.</w:t>
      </w:r>
    </w:p>
    <w:p w14:paraId="63641A36" w14:textId="77777777" w:rsidR="009E2B5C"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Reduce the number of options for features and parameters</w:t>
      </w:r>
      <w:r>
        <w:rPr>
          <w:rFonts w:eastAsia="宋体"/>
          <w:b/>
          <w:lang w:val="en-US" w:eastAsia="zh-CN"/>
        </w:rPr>
        <w:t>.</w:t>
      </w:r>
    </w:p>
    <w:p w14:paraId="124E634F" w14:textId="77777777" w:rsidR="009E2B5C"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sidRPr="00981836">
        <w:rPr>
          <w:rFonts w:eastAsia="宋体"/>
          <w:b/>
          <w:lang w:val="en-US" w:eastAsia="zh-CN"/>
        </w:rPr>
        <w:t>Adjust the mapping of Feature Set combination, e.g., introduce Feature Sets per band group or across all the bands, and decouple uplink and downlink Feature Sets.</w:t>
      </w:r>
    </w:p>
    <w:p w14:paraId="6444916F" w14:textId="77777777" w:rsidR="009E2B5C" w:rsidRPr="00981836" w:rsidRDefault="009E2B5C" w:rsidP="00541AF7">
      <w:pPr>
        <w:pStyle w:val="af2"/>
        <w:numPr>
          <w:ilvl w:val="0"/>
          <w:numId w:val="8"/>
        </w:numPr>
        <w:overflowPunct w:val="0"/>
        <w:autoSpaceDE w:val="0"/>
        <w:autoSpaceDN w:val="0"/>
        <w:adjustRightInd w:val="0"/>
        <w:spacing w:after="0" w:line="240" w:lineRule="auto"/>
        <w:ind w:left="357" w:firstLineChars="0" w:hanging="357"/>
        <w:rPr>
          <w:rFonts w:eastAsia="宋体"/>
          <w:b/>
          <w:lang w:val="en-US" w:eastAsia="zh-CN"/>
        </w:rPr>
      </w:pPr>
      <w:r>
        <w:rPr>
          <w:rFonts w:eastAsia="宋体"/>
          <w:b/>
          <w:lang w:val="en-US" w:eastAsia="zh-CN"/>
        </w:rPr>
        <w:t>G</w:t>
      </w:r>
      <w:r w:rsidRPr="00981836">
        <w:rPr>
          <w:rFonts w:eastAsia="宋体"/>
          <w:b/>
          <w:lang w:val="en-US" w:eastAsia="zh-CN"/>
        </w:rPr>
        <w:t>roup sets of features together to minimize signaling overhead, with each group associated with a separate ID.</w:t>
      </w:r>
    </w:p>
    <w:p w14:paraId="5E3EF47A" w14:textId="77777777" w:rsidR="009E2B5C" w:rsidRPr="009E2B5C" w:rsidRDefault="009E2B5C" w:rsidP="008B7E64">
      <w:pPr>
        <w:spacing w:beforeLines="50" w:before="120" w:after="60"/>
        <w:jc w:val="both"/>
        <w:rPr>
          <w:b/>
          <w:lang w:val="en-US" w:eastAsia="zh-CN"/>
        </w:rPr>
      </w:pPr>
      <w:r w:rsidRPr="009E2B5C">
        <w:rPr>
          <w:b/>
          <w:lang w:val="en-US" w:eastAsia="zh-CN"/>
        </w:rPr>
        <w:t>Proposal 7: The UE capability framework in 6G should support dynamic and efficient UE capability update, including the following scenarios, e.g., factor switching (foldable phone and MUSIM) and exceptional UE issues (</w:t>
      </w:r>
      <w:r w:rsidRPr="009E2B5C">
        <w:rPr>
          <w:rFonts w:hint="eastAsia"/>
          <w:b/>
          <w:lang w:val="en-US" w:eastAsia="zh-CN"/>
        </w:rPr>
        <w:t>IDC</w:t>
      </w:r>
      <w:r w:rsidRPr="009E2B5C">
        <w:rPr>
          <w:b/>
          <w:lang w:val="en-US" w:eastAsia="zh-CN"/>
        </w:rPr>
        <w:t xml:space="preserve"> </w:t>
      </w:r>
      <w:r w:rsidRPr="009E2B5C">
        <w:rPr>
          <w:rFonts w:hint="eastAsia"/>
          <w:b/>
          <w:lang w:val="en-US" w:eastAsia="zh-CN"/>
        </w:rPr>
        <w:t>problem</w:t>
      </w:r>
      <w:r w:rsidRPr="009E2B5C">
        <w:rPr>
          <w:b/>
          <w:lang w:val="en-US" w:eastAsia="zh-CN"/>
        </w:rPr>
        <w:t>, overheating, low power).</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Reference</w:t>
      </w:r>
    </w:p>
    <w:p w14:paraId="44BF3D0E" w14:textId="5167E0C3" w:rsidR="002B77D6" w:rsidRDefault="00A53018" w:rsidP="00541AF7">
      <w:pPr>
        <w:widowControl w:val="0"/>
        <w:numPr>
          <w:ilvl w:val="0"/>
          <w:numId w:val="4"/>
        </w:numPr>
        <w:spacing w:before="120" w:after="120" w:line="269" w:lineRule="auto"/>
        <w:jc w:val="both"/>
        <w:rPr>
          <w:rFonts w:eastAsia="等线"/>
          <w:lang w:val="en-US" w:eastAsia="zh-CN"/>
        </w:rPr>
      </w:pPr>
      <w:r w:rsidRPr="00A53018">
        <w:rPr>
          <w:rFonts w:eastAsia="等线"/>
          <w:lang w:val="en-US" w:eastAsia="zh-CN"/>
        </w:rPr>
        <w:t>RP-</w:t>
      </w:r>
      <w:r w:rsidR="00217857" w:rsidRPr="00217857">
        <w:rPr>
          <w:rFonts w:eastAsia="等线"/>
          <w:lang w:val="en-US" w:eastAsia="zh-CN"/>
        </w:rPr>
        <w:t>252912</w:t>
      </w:r>
      <w:r w:rsidR="00C7097F" w:rsidRPr="00C7097F">
        <w:rPr>
          <w:rFonts w:eastAsia="等线"/>
          <w:lang w:val="en-US" w:eastAsia="zh-CN"/>
        </w:rPr>
        <w:tab/>
      </w:r>
      <w:bookmarkStart w:id="14" w:name="_Hlk101376880"/>
      <w:r w:rsidRPr="00A53018">
        <w:rPr>
          <w:rFonts w:eastAsia="等线"/>
          <w:lang w:val="en-US" w:eastAsia="zh-CN"/>
        </w:rPr>
        <w:t>New SID: Study on 6G Radio</w:t>
      </w:r>
      <w:r w:rsidR="002B77D6">
        <w:rPr>
          <w:rFonts w:eastAsia="等线"/>
          <w:lang w:val="en-US" w:eastAsia="zh-CN"/>
        </w:rPr>
        <w:t>.</w:t>
      </w:r>
    </w:p>
    <w:p w14:paraId="1A22BF32" w14:textId="0BC84018" w:rsidR="002B77D6" w:rsidRDefault="009571C4" w:rsidP="00541AF7">
      <w:pPr>
        <w:widowControl w:val="0"/>
        <w:numPr>
          <w:ilvl w:val="0"/>
          <w:numId w:val="4"/>
        </w:numPr>
        <w:spacing w:before="120" w:after="120" w:line="269" w:lineRule="auto"/>
        <w:jc w:val="both"/>
        <w:rPr>
          <w:rFonts w:eastAsia="等线"/>
          <w:lang w:val="en-US" w:eastAsia="zh-CN"/>
        </w:rPr>
      </w:pPr>
      <w:bookmarkStart w:id="15" w:name="_Ref209986302"/>
      <w:r w:rsidRPr="009571C4">
        <w:rPr>
          <w:rFonts w:eastAsia="等线"/>
          <w:lang w:val="en-US" w:eastAsia="zh-CN"/>
        </w:rPr>
        <w:t>R2-2506798</w:t>
      </w:r>
      <w:r>
        <w:rPr>
          <w:rFonts w:eastAsia="等线"/>
          <w:lang w:val="en-US" w:eastAsia="zh-CN"/>
        </w:rPr>
        <w:t xml:space="preserve"> </w:t>
      </w:r>
      <w:r w:rsidRPr="009571C4">
        <w:rPr>
          <w:rFonts w:eastAsia="等线"/>
          <w:lang w:val="en-US" w:eastAsia="zh-CN"/>
        </w:rPr>
        <w:t>Considerations on 6GR user plane</w:t>
      </w:r>
      <w:bookmarkEnd w:id="15"/>
      <w:r w:rsidR="005448F4">
        <w:rPr>
          <w:rFonts w:eastAsia="等线"/>
          <w:lang w:val="en-US" w:eastAsia="zh-CN"/>
        </w:rPr>
        <w:t>.</w:t>
      </w:r>
    </w:p>
    <w:p w14:paraId="73A9CAE9" w14:textId="1C4F81B5" w:rsidR="002B77D6" w:rsidRDefault="009571C4" w:rsidP="00541AF7">
      <w:pPr>
        <w:widowControl w:val="0"/>
        <w:numPr>
          <w:ilvl w:val="0"/>
          <w:numId w:val="4"/>
        </w:numPr>
        <w:spacing w:before="120" w:after="120" w:line="269" w:lineRule="auto"/>
        <w:jc w:val="both"/>
        <w:rPr>
          <w:rFonts w:eastAsia="等线"/>
          <w:lang w:val="en-US" w:eastAsia="zh-CN"/>
        </w:rPr>
      </w:pPr>
      <w:bookmarkStart w:id="16" w:name="_Ref209986304"/>
      <w:r w:rsidRPr="009571C4">
        <w:rPr>
          <w:rFonts w:eastAsia="等线"/>
          <w:lang w:val="en-US" w:eastAsia="zh-CN"/>
        </w:rPr>
        <w:t>R2-2506799</w:t>
      </w:r>
      <w:r>
        <w:rPr>
          <w:rFonts w:eastAsia="等线"/>
          <w:lang w:val="en-US" w:eastAsia="zh-CN"/>
        </w:rPr>
        <w:t xml:space="preserve"> </w:t>
      </w:r>
      <w:r w:rsidRPr="009571C4">
        <w:rPr>
          <w:rFonts w:eastAsia="等线"/>
          <w:lang w:val="en-US" w:eastAsia="zh-CN"/>
        </w:rPr>
        <w:t>Considerations on 6GR control plane</w:t>
      </w:r>
      <w:bookmarkEnd w:id="16"/>
      <w:r w:rsidR="005448F4">
        <w:rPr>
          <w:rFonts w:eastAsia="等线"/>
          <w:lang w:val="en-US" w:eastAsia="zh-CN"/>
        </w:rPr>
        <w:t>.</w:t>
      </w:r>
    </w:p>
    <w:p w14:paraId="6EEC5127" w14:textId="0F96A171" w:rsidR="00C7097F" w:rsidRPr="00680125" w:rsidRDefault="009571C4" w:rsidP="00541AF7">
      <w:pPr>
        <w:widowControl w:val="0"/>
        <w:numPr>
          <w:ilvl w:val="0"/>
          <w:numId w:val="4"/>
        </w:numPr>
        <w:spacing w:before="120" w:after="120" w:line="269" w:lineRule="auto"/>
        <w:jc w:val="both"/>
        <w:rPr>
          <w:rFonts w:eastAsia="等线"/>
          <w:lang w:val="en-US" w:eastAsia="zh-CN"/>
        </w:rPr>
      </w:pPr>
      <w:r w:rsidRPr="009571C4">
        <w:rPr>
          <w:rFonts w:eastAsia="等线"/>
          <w:lang w:val="en-US" w:eastAsia="zh-CN"/>
        </w:rPr>
        <w:t>R2-2506800</w:t>
      </w:r>
      <w:r>
        <w:rPr>
          <w:rFonts w:eastAsia="等线"/>
          <w:lang w:val="en-US" w:eastAsia="zh-CN"/>
        </w:rPr>
        <w:t xml:space="preserve"> </w:t>
      </w:r>
      <w:r w:rsidRPr="009571C4">
        <w:rPr>
          <w:rFonts w:eastAsia="等线"/>
          <w:lang w:val="en-US" w:eastAsia="zh-CN"/>
        </w:rPr>
        <w:t xml:space="preserve">Considerations on 6GR </w:t>
      </w:r>
      <w:r w:rsidR="002B77D6" w:rsidRPr="002B77D6">
        <w:rPr>
          <w:rFonts w:eastAsia="等线"/>
          <w:lang w:val="en-US" w:eastAsia="zh-CN"/>
        </w:rPr>
        <w:t>AI framework</w:t>
      </w:r>
      <w:r w:rsidR="005448F4">
        <w:rPr>
          <w:rFonts w:eastAsia="等线"/>
          <w:lang w:val="en-US" w:eastAsia="zh-CN"/>
        </w:rPr>
        <w:t>.</w:t>
      </w:r>
      <w:r w:rsidR="00570F81">
        <w:rPr>
          <w:rFonts w:eastAsia="等线"/>
          <w:lang w:val="en-US" w:eastAsia="zh-CN"/>
        </w:rPr>
        <w:t xml:space="preserve">         </w:t>
      </w:r>
    </w:p>
    <w:p w14:paraId="699AEEFF" w14:textId="20BC2C31" w:rsidR="002B77D6" w:rsidRDefault="009571C4" w:rsidP="00541AF7">
      <w:pPr>
        <w:widowControl w:val="0"/>
        <w:numPr>
          <w:ilvl w:val="0"/>
          <w:numId w:val="4"/>
        </w:numPr>
        <w:spacing w:before="120" w:after="120" w:line="269" w:lineRule="auto"/>
        <w:jc w:val="both"/>
        <w:rPr>
          <w:rFonts w:eastAsia="等线"/>
          <w:lang w:val="en-US" w:eastAsia="zh-CN"/>
        </w:rPr>
      </w:pPr>
      <w:bookmarkStart w:id="17" w:name="_Ref209986286"/>
      <w:bookmarkEnd w:id="14"/>
      <w:r w:rsidRPr="009571C4">
        <w:rPr>
          <w:rFonts w:eastAsia="等线"/>
          <w:lang w:val="en-US" w:eastAsia="zh-CN"/>
        </w:rPr>
        <w:t>R2-2506801</w:t>
      </w:r>
      <w:r>
        <w:rPr>
          <w:rFonts w:eastAsia="等线"/>
          <w:lang w:val="en-US" w:eastAsia="zh-CN"/>
        </w:rPr>
        <w:t xml:space="preserve"> </w:t>
      </w:r>
      <w:r w:rsidRPr="009571C4">
        <w:rPr>
          <w:rFonts w:eastAsia="等线"/>
          <w:lang w:val="en-US" w:eastAsia="zh-CN"/>
        </w:rPr>
        <w:t>Considerations on 6G data collection and data transfer</w:t>
      </w:r>
      <w:bookmarkEnd w:id="17"/>
      <w:r w:rsidR="005448F4">
        <w:rPr>
          <w:rFonts w:eastAsia="等线"/>
          <w:lang w:val="en-US" w:eastAsia="zh-CN"/>
        </w:rPr>
        <w:t>.</w:t>
      </w:r>
    </w:p>
    <w:p w14:paraId="28850ED0" w14:textId="6DF819DB" w:rsidR="002B77D6" w:rsidRPr="00680125" w:rsidRDefault="009571C4" w:rsidP="00541AF7">
      <w:pPr>
        <w:widowControl w:val="0"/>
        <w:numPr>
          <w:ilvl w:val="0"/>
          <w:numId w:val="4"/>
        </w:numPr>
        <w:spacing w:before="120" w:after="120" w:line="269" w:lineRule="auto"/>
        <w:jc w:val="both"/>
        <w:rPr>
          <w:rFonts w:eastAsia="等线"/>
          <w:lang w:val="en-US" w:eastAsia="zh-CN"/>
        </w:rPr>
      </w:pPr>
      <w:r w:rsidRPr="009571C4">
        <w:rPr>
          <w:rFonts w:eastAsia="等线"/>
          <w:lang w:val="en-US" w:eastAsia="zh-CN"/>
        </w:rPr>
        <w:t>R2-2506802</w:t>
      </w:r>
      <w:r>
        <w:rPr>
          <w:rFonts w:eastAsia="等线"/>
          <w:lang w:val="en-US" w:eastAsia="zh-CN"/>
        </w:rPr>
        <w:t xml:space="preserve"> </w:t>
      </w:r>
      <w:r w:rsidRPr="009571C4">
        <w:rPr>
          <w:rFonts w:eastAsia="等线"/>
          <w:lang w:val="en-US" w:eastAsia="zh-CN"/>
        </w:rPr>
        <w:t>Considerations on 6GR mobility</w:t>
      </w:r>
      <w:r w:rsidR="005448F4">
        <w:rPr>
          <w:rFonts w:eastAsia="等线"/>
          <w:lang w:val="en-US" w:eastAsia="zh-CN"/>
        </w:rPr>
        <w:t>.</w:t>
      </w:r>
    </w:p>
    <w:p w14:paraId="767C7067" w14:textId="12F29BB0" w:rsidR="001E40CA" w:rsidRPr="00C2045D" w:rsidRDefault="001E40CA" w:rsidP="00E71EEC">
      <w:pPr>
        <w:spacing w:after="0" w:line="240" w:lineRule="auto"/>
        <w:rPr>
          <w:rFonts w:eastAsia="等线"/>
          <w:lang w:val="en-US" w:eastAsia="zh-CN"/>
        </w:rPr>
      </w:pPr>
    </w:p>
    <w:sectPr w:rsidR="001E40CA" w:rsidRPr="00C2045D" w:rsidSect="002C7AD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FC83" w14:textId="77777777" w:rsidR="001471C4" w:rsidRDefault="001471C4">
      <w:pPr>
        <w:spacing w:after="0" w:line="240" w:lineRule="auto"/>
      </w:pPr>
      <w:r>
        <w:separator/>
      </w:r>
    </w:p>
  </w:endnote>
  <w:endnote w:type="continuationSeparator" w:id="0">
    <w:p w14:paraId="1179B97C" w14:textId="77777777" w:rsidR="001471C4" w:rsidRDefault="001471C4">
      <w:pPr>
        <w:spacing w:after="0" w:line="240" w:lineRule="auto"/>
      </w:pPr>
      <w:r>
        <w:continuationSeparator/>
      </w:r>
    </w:p>
  </w:endnote>
  <w:endnote w:type="continuationNotice" w:id="1">
    <w:p w14:paraId="38E7BD3F" w14:textId="77777777" w:rsidR="001471C4" w:rsidRDefault="00147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DECB" w14:textId="77777777" w:rsidR="001471C4" w:rsidRDefault="001471C4">
      <w:pPr>
        <w:spacing w:after="0" w:line="240" w:lineRule="auto"/>
      </w:pPr>
      <w:r>
        <w:separator/>
      </w:r>
    </w:p>
  </w:footnote>
  <w:footnote w:type="continuationSeparator" w:id="0">
    <w:p w14:paraId="389F225F" w14:textId="77777777" w:rsidR="001471C4" w:rsidRDefault="001471C4">
      <w:pPr>
        <w:spacing w:after="0" w:line="240" w:lineRule="auto"/>
      </w:pPr>
      <w:r>
        <w:continuationSeparator/>
      </w:r>
    </w:p>
  </w:footnote>
  <w:footnote w:type="continuationNotice" w:id="1">
    <w:p w14:paraId="466F5351" w14:textId="77777777" w:rsidR="001471C4" w:rsidRDefault="00147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C35EAC" w:rsidRDefault="00C35EA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3"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0"/>
  </w:num>
  <w:num w:numId="4">
    <w:abstractNumId w:val="1"/>
  </w:num>
  <w:num w:numId="5">
    <w:abstractNumId w:val="9"/>
  </w:num>
  <w:num w:numId="6">
    <w:abstractNumId w:val="3"/>
  </w:num>
  <w:num w:numId="7">
    <w:abstractNumId w:val="8"/>
  </w:num>
  <w:num w:numId="8">
    <w:abstractNumId w:val="7"/>
  </w:num>
  <w:num w:numId="9">
    <w:abstractNumId w:val="5"/>
  </w:num>
  <w:num w:numId="10">
    <w:abstractNumId w:val="2"/>
  </w:num>
  <w:num w:numId="11">
    <w:abstractNumId w:val="10"/>
  </w:num>
  <w:num w:numId="12">
    <w:abstractNumId w:val="4"/>
  </w:num>
  <w:num w:numId="13">
    <w:abstractNumId w:val="6"/>
  </w:num>
  <w:num w:numId="14">
    <w:abstractNumId w:val="2"/>
  </w:num>
  <w:num w:numId="15">
    <w:abstractNumId w:val="2"/>
  </w:num>
  <w:num w:numId="16">
    <w:abstractNumId w:val="2"/>
  </w:num>
  <w:num w:numId="17">
    <w:abstractNumId w:val="2"/>
  </w:num>
  <w:num w:numId="18">
    <w:abstractNumId w:val="2"/>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4243"/>
    <w:rsid w:val="000065BB"/>
    <w:rsid w:val="00006ADC"/>
    <w:rsid w:val="00007BA8"/>
    <w:rsid w:val="0001087B"/>
    <w:rsid w:val="00010F58"/>
    <w:rsid w:val="000120FD"/>
    <w:rsid w:val="0001298D"/>
    <w:rsid w:val="000144DE"/>
    <w:rsid w:val="00016154"/>
    <w:rsid w:val="000161C1"/>
    <w:rsid w:val="00017155"/>
    <w:rsid w:val="00020C3E"/>
    <w:rsid w:val="00022E4A"/>
    <w:rsid w:val="000232E0"/>
    <w:rsid w:val="000240F3"/>
    <w:rsid w:val="00030FE9"/>
    <w:rsid w:val="00032ABE"/>
    <w:rsid w:val="00032C6C"/>
    <w:rsid w:val="0003429B"/>
    <w:rsid w:val="00034B0A"/>
    <w:rsid w:val="0004096C"/>
    <w:rsid w:val="00041886"/>
    <w:rsid w:val="000427AA"/>
    <w:rsid w:val="00042F69"/>
    <w:rsid w:val="00043586"/>
    <w:rsid w:val="000439F6"/>
    <w:rsid w:val="000455AB"/>
    <w:rsid w:val="00045E44"/>
    <w:rsid w:val="000462AB"/>
    <w:rsid w:val="00046447"/>
    <w:rsid w:val="00047283"/>
    <w:rsid w:val="00050996"/>
    <w:rsid w:val="000612ED"/>
    <w:rsid w:val="00062F87"/>
    <w:rsid w:val="000641CC"/>
    <w:rsid w:val="00067148"/>
    <w:rsid w:val="00070CED"/>
    <w:rsid w:val="0007532A"/>
    <w:rsid w:val="00076451"/>
    <w:rsid w:val="00076D87"/>
    <w:rsid w:val="00077834"/>
    <w:rsid w:val="0008126D"/>
    <w:rsid w:val="00083460"/>
    <w:rsid w:val="00084C85"/>
    <w:rsid w:val="0008645F"/>
    <w:rsid w:val="00090F79"/>
    <w:rsid w:val="000923EA"/>
    <w:rsid w:val="00092E27"/>
    <w:rsid w:val="0009464D"/>
    <w:rsid w:val="00094767"/>
    <w:rsid w:val="00094D05"/>
    <w:rsid w:val="00096156"/>
    <w:rsid w:val="00096A7C"/>
    <w:rsid w:val="000A3854"/>
    <w:rsid w:val="000A3FBD"/>
    <w:rsid w:val="000A4DAA"/>
    <w:rsid w:val="000A5270"/>
    <w:rsid w:val="000A6394"/>
    <w:rsid w:val="000A647A"/>
    <w:rsid w:val="000A77CD"/>
    <w:rsid w:val="000A7E34"/>
    <w:rsid w:val="000B2866"/>
    <w:rsid w:val="000B2C8C"/>
    <w:rsid w:val="000B32A4"/>
    <w:rsid w:val="000B35E8"/>
    <w:rsid w:val="000B5783"/>
    <w:rsid w:val="000B7FED"/>
    <w:rsid w:val="000C038A"/>
    <w:rsid w:val="000C0A70"/>
    <w:rsid w:val="000C12DF"/>
    <w:rsid w:val="000C33EE"/>
    <w:rsid w:val="000C3DC5"/>
    <w:rsid w:val="000C45E0"/>
    <w:rsid w:val="000C6186"/>
    <w:rsid w:val="000C6598"/>
    <w:rsid w:val="000C6676"/>
    <w:rsid w:val="000C6EDD"/>
    <w:rsid w:val="000D1660"/>
    <w:rsid w:val="000D1735"/>
    <w:rsid w:val="000D1A37"/>
    <w:rsid w:val="000D2D56"/>
    <w:rsid w:val="000D348D"/>
    <w:rsid w:val="000D34B1"/>
    <w:rsid w:val="000D40F8"/>
    <w:rsid w:val="000D5E74"/>
    <w:rsid w:val="000D7185"/>
    <w:rsid w:val="000E0F21"/>
    <w:rsid w:val="000E0F2A"/>
    <w:rsid w:val="000E1DB8"/>
    <w:rsid w:val="000E3346"/>
    <w:rsid w:val="000E3422"/>
    <w:rsid w:val="000E6E86"/>
    <w:rsid w:val="000F241A"/>
    <w:rsid w:val="000F3848"/>
    <w:rsid w:val="000F58F4"/>
    <w:rsid w:val="000F5C81"/>
    <w:rsid w:val="000F66AB"/>
    <w:rsid w:val="0010195E"/>
    <w:rsid w:val="001026CA"/>
    <w:rsid w:val="00102AFB"/>
    <w:rsid w:val="0010391C"/>
    <w:rsid w:val="00103BF7"/>
    <w:rsid w:val="001049B4"/>
    <w:rsid w:val="001057C9"/>
    <w:rsid w:val="001073D5"/>
    <w:rsid w:val="00107B68"/>
    <w:rsid w:val="00110B13"/>
    <w:rsid w:val="00112464"/>
    <w:rsid w:val="001126A5"/>
    <w:rsid w:val="0011381D"/>
    <w:rsid w:val="00113F55"/>
    <w:rsid w:val="001141F0"/>
    <w:rsid w:val="001147B5"/>
    <w:rsid w:val="00116700"/>
    <w:rsid w:val="00120FF8"/>
    <w:rsid w:val="00121E4D"/>
    <w:rsid w:val="00121EA7"/>
    <w:rsid w:val="00123EAE"/>
    <w:rsid w:val="0013245E"/>
    <w:rsid w:val="00133408"/>
    <w:rsid w:val="00134315"/>
    <w:rsid w:val="0013711C"/>
    <w:rsid w:val="00140197"/>
    <w:rsid w:val="00141391"/>
    <w:rsid w:val="0014220E"/>
    <w:rsid w:val="00142A8B"/>
    <w:rsid w:val="00145279"/>
    <w:rsid w:val="00145D43"/>
    <w:rsid w:val="001461DC"/>
    <w:rsid w:val="001471C4"/>
    <w:rsid w:val="00151282"/>
    <w:rsid w:val="00151743"/>
    <w:rsid w:val="00151DE3"/>
    <w:rsid w:val="00152033"/>
    <w:rsid w:val="00155A1A"/>
    <w:rsid w:val="001564D9"/>
    <w:rsid w:val="00156AEC"/>
    <w:rsid w:val="00165C59"/>
    <w:rsid w:val="00165CC4"/>
    <w:rsid w:val="0017055F"/>
    <w:rsid w:val="00170640"/>
    <w:rsid w:val="00170DFF"/>
    <w:rsid w:val="00171BC1"/>
    <w:rsid w:val="00172A27"/>
    <w:rsid w:val="00175527"/>
    <w:rsid w:val="001755DC"/>
    <w:rsid w:val="00176231"/>
    <w:rsid w:val="0017630C"/>
    <w:rsid w:val="001766FB"/>
    <w:rsid w:val="00177035"/>
    <w:rsid w:val="00177A5D"/>
    <w:rsid w:val="00180354"/>
    <w:rsid w:val="00181596"/>
    <w:rsid w:val="00181C1E"/>
    <w:rsid w:val="00183D5F"/>
    <w:rsid w:val="0018564E"/>
    <w:rsid w:val="00186B6A"/>
    <w:rsid w:val="001879D0"/>
    <w:rsid w:val="00192C46"/>
    <w:rsid w:val="00192EEA"/>
    <w:rsid w:val="001951BE"/>
    <w:rsid w:val="001964C0"/>
    <w:rsid w:val="001974A2"/>
    <w:rsid w:val="001A08B3"/>
    <w:rsid w:val="001A4B70"/>
    <w:rsid w:val="001A4D99"/>
    <w:rsid w:val="001A4F1E"/>
    <w:rsid w:val="001A5032"/>
    <w:rsid w:val="001A7A55"/>
    <w:rsid w:val="001A7B60"/>
    <w:rsid w:val="001B0145"/>
    <w:rsid w:val="001B1F5D"/>
    <w:rsid w:val="001B2431"/>
    <w:rsid w:val="001B2C90"/>
    <w:rsid w:val="001B2CFD"/>
    <w:rsid w:val="001B52F0"/>
    <w:rsid w:val="001B7A65"/>
    <w:rsid w:val="001C205D"/>
    <w:rsid w:val="001C3C93"/>
    <w:rsid w:val="001C3E6A"/>
    <w:rsid w:val="001C4CBD"/>
    <w:rsid w:val="001C529C"/>
    <w:rsid w:val="001C5667"/>
    <w:rsid w:val="001C616B"/>
    <w:rsid w:val="001D0AAD"/>
    <w:rsid w:val="001D1234"/>
    <w:rsid w:val="001D32F4"/>
    <w:rsid w:val="001D426A"/>
    <w:rsid w:val="001E1329"/>
    <w:rsid w:val="001E236A"/>
    <w:rsid w:val="001E2379"/>
    <w:rsid w:val="001E2859"/>
    <w:rsid w:val="001E342F"/>
    <w:rsid w:val="001E40CA"/>
    <w:rsid w:val="001E41F3"/>
    <w:rsid w:val="001E4223"/>
    <w:rsid w:val="001E5DF2"/>
    <w:rsid w:val="001E6174"/>
    <w:rsid w:val="001E6A1E"/>
    <w:rsid w:val="001E74DF"/>
    <w:rsid w:val="001F14AE"/>
    <w:rsid w:val="001F1A7F"/>
    <w:rsid w:val="001F2B2B"/>
    <w:rsid w:val="001F515F"/>
    <w:rsid w:val="001F7D93"/>
    <w:rsid w:val="00200540"/>
    <w:rsid w:val="002024CC"/>
    <w:rsid w:val="00204FAD"/>
    <w:rsid w:val="002059DC"/>
    <w:rsid w:val="00205F46"/>
    <w:rsid w:val="0020740B"/>
    <w:rsid w:val="002128E1"/>
    <w:rsid w:val="0021295E"/>
    <w:rsid w:val="002134C1"/>
    <w:rsid w:val="00214AAD"/>
    <w:rsid w:val="00214ABE"/>
    <w:rsid w:val="002150CF"/>
    <w:rsid w:val="00215C3B"/>
    <w:rsid w:val="00216287"/>
    <w:rsid w:val="00217857"/>
    <w:rsid w:val="00220599"/>
    <w:rsid w:val="00220E0E"/>
    <w:rsid w:val="00223633"/>
    <w:rsid w:val="00225404"/>
    <w:rsid w:val="0022759B"/>
    <w:rsid w:val="002326FE"/>
    <w:rsid w:val="00232AEE"/>
    <w:rsid w:val="00232E90"/>
    <w:rsid w:val="00232EE1"/>
    <w:rsid w:val="002333DF"/>
    <w:rsid w:val="00233511"/>
    <w:rsid w:val="00234E33"/>
    <w:rsid w:val="002379ED"/>
    <w:rsid w:val="00237A94"/>
    <w:rsid w:val="002408E9"/>
    <w:rsid w:val="002428E1"/>
    <w:rsid w:val="00246887"/>
    <w:rsid w:val="00246BA9"/>
    <w:rsid w:val="002503D5"/>
    <w:rsid w:val="002517CC"/>
    <w:rsid w:val="002524E0"/>
    <w:rsid w:val="00255A36"/>
    <w:rsid w:val="00255BCB"/>
    <w:rsid w:val="002578EF"/>
    <w:rsid w:val="0026004D"/>
    <w:rsid w:val="00262DA0"/>
    <w:rsid w:val="002640DD"/>
    <w:rsid w:val="002648BF"/>
    <w:rsid w:val="00264BC0"/>
    <w:rsid w:val="002657F4"/>
    <w:rsid w:val="002658DF"/>
    <w:rsid w:val="0026676B"/>
    <w:rsid w:val="002675BD"/>
    <w:rsid w:val="00267D67"/>
    <w:rsid w:val="00272782"/>
    <w:rsid w:val="002757D6"/>
    <w:rsid w:val="00275D12"/>
    <w:rsid w:val="00277035"/>
    <w:rsid w:val="00280435"/>
    <w:rsid w:val="00280C0E"/>
    <w:rsid w:val="00284FEB"/>
    <w:rsid w:val="00285390"/>
    <w:rsid w:val="00285A2B"/>
    <w:rsid w:val="002860C4"/>
    <w:rsid w:val="00286249"/>
    <w:rsid w:val="00287671"/>
    <w:rsid w:val="0029079A"/>
    <w:rsid w:val="00290CA9"/>
    <w:rsid w:val="00290E62"/>
    <w:rsid w:val="00292F75"/>
    <w:rsid w:val="00293085"/>
    <w:rsid w:val="00293FD2"/>
    <w:rsid w:val="00294F5A"/>
    <w:rsid w:val="00295571"/>
    <w:rsid w:val="002A2758"/>
    <w:rsid w:val="002A31A5"/>
    <w:rsid w:val="002A6976"/>
    <w:rsid w:val="002A6BF2"/>
    <w:rsid w:val="002A6CFA"/>
    <w:rsid w:val="002B16BB"/>
    <w:rsid w:val="002B1C0D"/>
    <w:rsid w:val="002B41A6"/>
    <w:rsid w:val="002B488B"/>
    <w:rsid w:val="002B50A2"/>
    <w:rsid w:val="002B5668"/>
    <w:rsid w:val="002B5741"/>
    <w:rsid w:val="002B6905"/>
    <w:rsid w:val="002B735D"/>
    <w:rsid w:val="002B77D6"/>
    <w:rsid w:val="002C0EF8"/>
    <w:rsid w:val="002C28A8"/>
    <w:rsid w:val="002C4939"/>
    <w:rsid w:val="002C4AF3"/>
    <w:rsid w:val="002C4E58"/>
    <w:rsid w:val="002C5B18"/>
    <w:rsid w:val="002C7AD5"/>
    <w:rsid w:val="002D30BB"/>
    <w:rsid w:val="002D7E36"/>
    <w:rsid w:val="002E23A0"/>
    <w:rsid w:val="002E3E63"/>
    <w:rsid w:val="002E6D22"/>
    <w:rsid w:val="002F0B12"/>
    <w:rsid w:val="002F0D00"/>
    <w:rsid w:val="002F24F2"/>
    <w:rsid w:val="002F38D4"/>
    <w:rsid w:val="002F4072"/>
    <w:rsid w:val="002F4E8A"/>
    <w:rsid w:val="00301534"/>
    <w:rsid w:val="003034DD"/>
    <w:rsid w:val="003034DE"/>
    <w:rsid w:val="00304AA8"/>
    <w:rsid w:val="00305409"/>
    <w:rsid w:val="003057F4"/>
    <w:rsid w:val="003060CC"/>
    <w:rsid w:val="003076C8"/>
    <w:rsid w:val="00310200"/>
    <w:rsid w:val="00310C08"/>
    <w:rsid w:val="00313395"/>
    <w:rsid w:val="00314DC2"/>
    <w:rsid w:val="00314F5B"/>
    <w:rsid w:val="00315784"/>
    <w:rsid w:val="00316F79"/>
    <w:rsid w:val="003202D5"/>
    <w:rsid w:val="003209F8"/>
    <w:rsid w:val="00320FF5"/>
    <w:rsid w:val="0032166E"/>
    <w:rsid w:val="003228A1"/>
    <w:rsid w:val="003248B5"/>
    <w:rsid w:val="00326659"/>
    <w:rsid w:val="00326DC6"/>
    <w:rsid w:val="00330F63"/>
    <w:rsid w:val="00331152"/>
    <w:rsid w:val="0033152B"/>
    <w:rsid w:val="003338FF"/>
    <w:rsid w:val="0033560D"/>
    <w:rsid w:val="003357A6"/>
    <w:rsid w:val="0034088F"/>
    <w:rsid w:val="00345112"/>
    <w:rsid w:val="00345381"/>
    <w:rsid w:val="003502F2"/>
    <w:rsid w:val="003524CB"/>
    <w:rsid w:val="00353CD0"/>
    <w:rsid w:val="0035667A"/>
    <w:rsid w:val="0035776A"/>
    <w:rsid w:val="003609EF"/>
    <w:rsid w:val="00360C5C"/>
    <w:rsid w:val="00361A64"/>
    <w:rsid w:val="00361DBC"/>
    <w:rsid w:val="0036231A"/>
    <w:rsid w:val="00362846"/>
    <w:rsid w:val="0036359A"/>
    <w:rsid w:val="00363BE0"/>
    <w:rsid w:val="00364E75"/>
    <w:rsid w:val="0036760B"/>
    <w:rsid w:val="00367D0D"/>
    <w:rsid w:val="003715C0"/>
    <w:rsid w:val="00371892"/>
    <w:rsid w:val="00374DD4"/>
    <w:rsid w:val="00374F47"/>
    <w:rsid w:val="003757BB"/>
    <w:rsid w:val="0037662A"/>
    <w:rsid w:val="00381E31"/>
    <w:rsid w:val="003828BC"/>
    <w:rsid w:val="0038301D"/>
    <w:rsid w:val="003840F5"/>
    <w:rsid w:val="003842E2"/>
    <w:rsid w:val="003845D6"/>
    <w:rsid w:val="00385258"/>
    <w:rsid w:val="0038748C"/>
    <w:rsid w:val="00391798"/>
    <w:rsid w:val="00391A7F"/>
    <w:rsid w:val="00392117"/>
    <w:rsid w:val="0039334C"/>
    <w:rsid w:val="003937CB"/>
    <w:rsid w:val="003940F2"/>
    <w:rsid w:val="0039438C"/>
    <w:rsid w:val="00397716"/>
    <w:rsid w:val="00397A5F"/>
    <w:rsid w:val="003A0C7A"/>
    <w:rsid w:val="003A253C"/>
    <w:rsid w:val="003A59A0"/>
    <w:rsid w:val="003A5DCC"/>
    <w:rsid w:val="003A679A"/>
    <w:rsid w:val="003A6BA9"/>
    <w:rsid w:val="003A6C4A"/>
    <w:rsid w:val="003A739E"/>
    <w:rsid w:val="003A7CF4"/>
    <w:rsid w:val="003B368F"/>
    <w:rsid w:val="003B5A86"/>
    <w:rsid w:val="003B5BE8"/>
    <w:rsid w:val="003C1E84"/>
    <w:rsid w:val="003C424B"/>
    <w:rsid w:val="003D0471"/>
    <w:rsid w:val="003D06D3"/>
    <w:rsid w:val="003D1C70"/>
    <w:rsid w:val="003D432D"/>
    <w:rsid w:val="003D5829"/>
    <w:rsid w:val="003D712D"/>
    <w:rsid w:val="003D7588"/>
    <w:rsid w:val="003D7E8C"/>
    <w:rsid w:val="003E07C4"/>
    <w:rsid w:val="003E07D2"/>
    <w:rsid w:val="003E0964"/>
    <w:rsid w:val="003E1A36"/>
    <w:rsid w:val="003E1D3C"/>
    <w:rsid w:val="003E3F8E"/>
    <w:rsid w:val="003E6F3F"/>
    <w:rsid w:val="003E72A7"/>
    <w:rsid w:val="003F431F"/>
    <w:rsid w:val="003F4FAD"/>
    <w:rsid w:val="003F5838"/>
    <w:rsid w:val="003F6B96"/>
    <w:rsid w:val="003F7644"/>
    <w:rsid w:val="004004F7"/>
    <w:rsid w:val="00402DBC"/>
    <w:rsid w:val="0040455B"/>
    <w:rsid w:val="004055A3"/>
    <w:rsid w:val="00407A16"/>
    <w:rsid w:val="00410371"/>
    <w:rsid w:val="00411EFB"/>
    <w:rsid w:val="00412C43"/>
    <w:rsid w:val="00415849"/>
    <w:rsid w:val="004160E1"/>
    <w:rsid w:val="004210F1"/>
    <w:rsid w:val="00423300"/>
    <w:rsid w:val="004242F1"/>
    <w:rsid w:val="0042481D"/>
    <w:rsid w:val="0042675D"/>
    <w:rsid w:val="00426E7E"/>
    <w:rsid w:val="0042764F"/>
    <w:rsid w:val="00427873"/>
    <w:rsid w:val="00430D72"/>
    <w:rsid w:val="0043132A"/>
    <w:rsid w:val="0043235C"/>
    <w:rsid w:val="00433540"/>
    <w:rsid w:val="00433EB3"/>
    <w:rsid w:val="00435588"/>
    <w:rsid w:val="00435F85"/>
    <w:rsid w:val="00435FAD"/>
    <w:rsid w:val="004372CF"/>
    <w:rsid w:val="004376A4"/>
    <w:rsid w:val="00440474"/>
    <w:rsid w:val="004405D3"/>
    <w:rsid w:val="00441717"/>
    <w:rsid w:val="004440C6"/>
    <w:rsid w:val="004460FB"/>
    <w:rsid w:val="0044780F"/>
    <w:rsid w:val="004506CF"/>
    <w:rsid w:val="0045346E"/>
    <w:rsid w:val="00453CF0"/>
    <w:rsid w:val="00454975"/>
    <w:rsid w:val="00454B38"/>
    <w:rsid w:val="004553FD"/>
    <w:rsid w:val="004604FE"/>
    <w:rsid w:val="0046090D"/>
    <w:rsid w:val="00460A46"/>
    <w:rsid w:val="0046756C"/>
    <w:rsid w:val="00470378"/>
    <w:rsid w:val="004764CD"/>
    <w:rsid w:val="004765A2"/>
    <w:rsid w:val="00477F39"/>
    <w:rsid w:val="00480399"/>
    <w:rsid w:val="00481F0C"/>
    <w:rsid w:val="00482310"/>
    <w:rsid w:val="00484C55"/>
    <w:rsid w:val="0048532F"/>
    <w:rsid w:val="0049065C"/>
    <w:rsid w:val="00490B8C"/>
    <w:rsid w:val="0049311C"/>
    <w:rsid w:val="004937DD"/>
    <w:rsid w:val="0049422B"/>
    <w:rsid w:val="00494FDC"/>
    <w:rsid w:val="004966F5"/>
    <w:rsid w:val="004A1D46"/>
    <w:rsid w:val="004A5991"/>
    <w:rsid w:val="004A5B59"/>
    <w:rsid w:val="004A615B"/>
    <w:rsid w:val="004B04E2"/>
    <w:rsid w:val="004B14C8"/>
    <w:rsid w:val="004B174B"/>
    <w:rsid w:val="004B1C79"/>
    <w:rsid w:val="004B34D6"/>
    <w:rsid w:val="004B3EFE"/>
    <w:rsid w:val="004B4833"/>
    <w:rsid w:val="004B557F"/>
    <w:rsid w:val="004B6454"/>
    <w:rsid w:val="004B726C"/>
    <w:rsid w:val="004B75B7"/>
    <w:rsid w:val="004B7AA2"/>
    <w:rsid w:val="004C00A9"/>
    <w:rsid w:val="004C0A86"/>
    <w:rsid w:val="004C0AA8"/>
    <w:rsid w:val="004C0B96"/>
    <w:rsid w:val="004C25F7"/>
    <w:rsid w:val="004C2ED1"/>
    <w:rsid w:val="004C3013"/>
    <w:rsid w:val="004C4EE6"/>
    <w:rsid w:val="004D2493"/>
    <w:rsid w:val="004D4267"/>
    <w:rsid w:val="004D62CE"/>
    <w:rsid w:val="004D7A73"/>
    <w:rsid w:val="004E2387"/>
    <w:rsid w:val="004E4D0D"/>
    <w:rsid w:val="004E50A1"/>
    <w:rsid w:val="004E5CED"/>
    <w:rsid w:val="004F0441"/>
    <w:rsid w:val="004F0DDD"/>
    <w:rsid w:val="004F1948"/>
    <w:rsid w:val="004F21FC"/>
    <w:rsid w:val="004F2425"/>
    <w:rsid w:val="004F276F"/>
    <w:rsid w:val="004F3DE7"/>
    <w:rsid w:val="004F4BD6"/>
    <w:rsid w:val="004F5E5A"/>
    <w:rsid w:val="004F5EB8"/>
    <w:rsid w:val="0050122E"/>
    <w:rsid w:val="0050200C"/>
    <w:rsid w:val="00502D51"/>
    <w:rsid w:val="0050349B"/>
    <w:rsid w:val="00504BFB"/>
    <w:rsid w:val="00505A66"/>
    <w:rsid w:val="005106D6"/>
    <w:rsid w:val="005133DD"/>
    <w:rsid w:val="00513709"/>
    <w:rsid w:val="00514152"/>
    <w:rsid w:val="0051580D"/>
    <w:rsid w:val="00517BC5"/>
    <w:rsid w:val="00521C48"/>
    <w:rsid w:val="00523403"/>
    <w:rsid w:val="0052381F"/>
    <w:rsid w:val="00524BC4"/>
    <w:rsid w:val="00524BFF"/>
    <w:rsid w:val="005274EC"/>
    <w:rsid w:val="0052779A"/>
    <w:rsid w:val="00531E6E"/>
    <w:rsid w:val="00532F4E"/>
    <w:rsid w:val="00533A81"/>
    <w:rsid w:val="00533D54"/>
    <w:rsid w:val="00537D6D"/>
    <w:rsid w:val="00541AF7"/>
    <w:rsid w:val="00542E67"/>
    <w:rsid w:val="00544800"/>
    <w:rsid w:val="005448F4"/>
    <w:rsid w:val="00545067"/>
    <w:rsid w:val="005468FE"/>
    <w:rsid w:val="00547111"/>
    <w:rsid w:val="00547B47"/>
    <w:rsid w:val="0055160D"/>
    <w:rsid w:val="00553D0E"/>
    <w:rsid w:val="005558A0"/>
    <w:rsid w:val="00556AB5"/>
    <w:rsid w:val="005617FC"/>
    <w:rsid w:val="00562CF8"/>
    <w:rsid w:val="0056345E"/>
    <w:rsid w:val="00563CD5"/>
    <w:rsid w:val="005640FB"/>
    <w:rsid w:val="005703C0"/>
    <w:rsid w:val="00570F81"/>
    <w:rsid w:val="005731C1"/>
    <w:rsid w:val="00574C2D"/>
    <w:rsid w:val="00576F3E"/>
    <w:rsid w:val="00580D65"/>
    <w:rsid w:val="00582D77"/>
    <w:rsid w:val="00586885"/>
    <w:rsid w:val="00592732"/>
    <w:rsid w:val="00592D74"/>
    <w:rsid w:val="0059303A"/>
    <w:rsid w:val="0059367F"/>
    <w:rsid w:val="00593A95"/>
    <w:rsid w:val="00593F19"/>
    <w:rsid w:val="00594251"/>
    <w:rsid w:val="00596F66"/>
    <w:rsid w:val="00597424"/>
    <w:rsid w:val="005A09E5"/>
    <w:rsid w:val="005A19A4"/>
    <w:rsid w:val="005A2E28"/>
    <w:rsid w:val="005A4462"/>
    <w:rsid w:val="005A4AF2"/>
    <w:rsid w:val="005B0A00"/>
    <w:rsid w:val="005B26CB"/>
    <w:rsid w:val="005B2E7F"/>
    <w:rsid w:val="005B3DBC"/>
    <w:rsid w:val="005B4AC1"/>
    <w:rsid w:val="005B4CA2"/>
    <w:rsid w:val="005B4FE8"/>
    <w:rsid w:val="005B64C2"/>
    <w:rsid w:val="005C0109"/>
    <w:rsid w:val="005C13DD"/>
    <w:rsid w:val="005C3C65"/>
    <w:rsid w:val="005C4C43"/>
    <w:rsid w:val="005C5993"/>
    <w:rsid w:val="005C7505"/>
    <w:rsid w:val="005C7950"/>
    <w:rsid w:val="005D2A41"/>
    <w:rsid w:val="005D3306"/>
    <w:rsid w:val="005D4B46"/>
    <w:rsid w:val="005D5467"/>
    <w:rsid w:val="005D5D32"/>
    <w:rsid w:val="005D697C"/>
    <w:rsid w:val="005D701B"/>
    <w:rsid w:val="005E14C4"/>
    <w:rsid w:val="005E2C44"/>
    <w:rsid w:val="005E2C53"/>
    <w:rsid w:val="005E3E80"/>
    <w:rsid w:val="005E5A55"/>
    <w:rsid w:val="005E6046"/>
    <w:rsid w:val="005F0474"/>
    <w:rsid w:val="005F0738"/>
    <w:rsid w:val="005F12A5"/>
    <w:rsid w:val="005F19A6"/>
    <w:rsid w:val="005F645B"/>
    <w:rsid w:val="005F6731"/>
    <w:rsid w:val="005F6D9B"/>
    <w:rsid w:val="005F77DD"/>
    <w:rsid w:val="006039F1"/>
    <w:rsid w:val="00603C9F"/>
    <w:rsid w:val="00604548"/>
    <w:rsid w:val="00604960"/>
    <w:rsid w:val="006068BB"/>
    <w:rsid w:val="00606D98"/>
    <w:rsid w:val="00606FA4"/>
    <w:rsid w:val="006078F7"/>
    <w:rsid w:val="00610704"/>
    <w:rsid w:val="006111CF"/>
    <w:rsid w:val="00611C7E"/>
    <w:rsid w:val="00612AD4"/>
    <w:rsid w:val="0061349A"/>
    <w:rsid w:val="0061556D"/>
    <w:rsid w:val="0061739D"/>
    <w:rsid w:val="006207D1"/>
    <w:rsid w:val="00621188"/>
    <w:rsid w:val="006216E1"/>
    <w:rsid w:val="006238CF"/>
    <w:rsid w:val="006257ED"/>
    <w:rsid w:val="00626085"/>
    <w:rsid w:val="0063034F"/>
    <w:rsid w:val="006312A5"/>
    <w:rsid w:val="00632E5E"/>
    <w:rsid w:val="00633301"/>
    <w:rsid w:val="00637BD5"/>
    <w:rsid w:val="00642886"/>
    <w:rsid w:val="0064785E"/>
    <w:rsid w:val="00650184"/>
    <w:rsid w:val="0065033A"/>
    <w:rsid w:val="00650A65"/>
    <w:rsid w:val="00651DCB"/>
    <w:rsid w:val="00654B04"/>
    <w:rsid w:val="00655C3A"/>
    <w:rsid w:val="00655DC1"/>
    <w:rsid w:val="006600E1"/>
    <w:rsid w:val="00663036"/>
    <w:rsid w:val="006637B9"/>
    <w:rsid w:val="00664028"/>
    <w:rsid w:val="00664D37"/>
    <w:rsid w:val="00666B16"/>
    <w:rsid w:val="0066762D"/>
    <w:rsid w:val="00667F60"/>
    <w:rsid w:val="0067205F"/>
    <w:rsid w:val="0067247E"/>
    <w:rsid w:val="00673309"/>
    <w:rsid w:val="00673668"/>
    <w:rsid w:val="0067410F"/>
    <w:rsid w:val="006742A4"/>
    <w:rsid w:val="00677494"/>
    <w:rsid w:val="00680125"/>
    <w:rsid w:val="0068023A"/>
    <w:rsid w:val="00681278"/>
    <w:rsid w:val="00682C4D"/>
    <w:rsid w:val="006831BE"/>
    <w:rsid w:val="00684117"/>
    <w:rsid w:val="0068414F"/>
    <w:rsid w:val="00684F28"/>
    <w:rsid w:val="00685C15"/>
    <w:rsid w:val="006906B4"/>
    <w:rsid w:val="006910A6"/>
    <w:rsid w:val="0069312D"/>
    <w:rsid w:val="00695808"/>
    <w:rsid w:val="00695EED"/>
    <w:rsid w:val="006A1EB7"/>
    <w:rsid w:val="006A3C4B"/>
    <w:rsid w:val="006A60AE"/>
    <w:rsid w:val="006A6101"/>
    <w:rsid w:val="006B0F48"/>
    <w:rsid w:val="006B2E99"/>
    <w:rsid w:val="006B352E"/>
    <w:rsid w:val="006B46FB"/>
    <w:rsid w:val="006B5C8F"/>
    <w:rsid w:val="006B68FD"/>
    <w:rsid w:val="006C089C"/>
    <w:rsid w:val="006C37DF"/>
    <w:rsid w:val="006C3F36"/>
    <w:rsid w:val="006C4204"/>
    <w:rsid w:val="006C54DA"/>
    <w:rsid w:val="006C786C"/>
    <w:rsid w:val="006D1676"/>
    <w:rsid w:val="006D390F"/>
    <w:rsid w:val="006D494F"/>
    <w:rsid w:val="006D4D7A"/>
    <w:rsid w:val="006D5BDA"/>
    <w:rsid w:val="006D7756"/>
    <w:rsid w:val="006E1AAF"/>
    <w:rsid w:val="006E21FB"/>
    <w:rsid w:val="006E48DC"/>
    <w:rsid w:val="006E560A"/>
    <w:rsid w:val="006E6D11"/>
    <w:rsid w:val="006F17D9"/>
    <w:rsid w:val="006F2810"/>
    <w:rsid w:val="006F2A07"/>
    <w:rsid w:val="006F5082"/>
    <w:rsid w:val="006F769E"/>
    <w:rsid w:val="00700684"/>
    <w:rsid w:val="00700C5C"/>
    <w:rsid w:val="007056DA"/>
    <w:rsid w:val="0070599A"/>
    <w:rsid w:val="00706FEA"/>
    <w:rsid w:val="00707248"/>
    <w:rsid w:val="00707B6E"/>
    <w:rsid w:val="00707F9C"/>
    <w:rsid w:val="0071037C"/>
    <w:rsid w:val="00712DFB"/>
    <w:rsid w:val="00713F8A"/>
    <w:rsid w:val="0071686B"/>
    <w:rsid w:val="00721B44"/>
    <w:rsid w:val="00721D2F"/>
    <w:rsid w:val="007227D6"/>
    <w:rsid w:val="00722D64"/>
    <w:rsid w:val="00723B0C"/>
    <w:rsid w:val="0072591F"/>
    <w:rsid w:val="00725AF5"/>
    <w:rsid w:val="007270F5"/>
    <w:rsid w:val="00727509"/>
    <w:rsid w:val="00727D77"/>
    <w:rsid w:val="00730CB5"/>
    <w:rsid w:val="007322FF"/>
    <w:rsid w:val="00732ACB"/>
    <w:rsid w:val="00733A02"/>
    <w:rsid w:val="007424C0"/>
    <w:rsid w:val="00743499"/>
    <w:rsid w:val="00746D91"/>
    <w:rsid w:val="0075012A"/>
    <w:rsid w:val="00750753"/>
    <w:rsid w:val="0075425C"/>
    <w:rsid w:val="0075606F"/>
    <w:rsid w:val="00762B3F"/>
    <w:rsid w:val="00763C7C"/>
    <w:rsid w:val="00764332"/>
    <w:rsid w:val="0076451F"/>
    <w:rsid w:val="00764896"/>
    <w:rsid w:val="0077097A"/>
    <w:rsid w:val="00771905"/>
    <w:rsid w:val="0077283F"/>
    <w:rsid w:val="007752F4"/>
    <w:rsid w:val="0077752E"/>
    <w:rsid w:val="007779F5"/>
    <w:rsid w:val="007848EC"/>
    <w:rsid w:val="00784ED7"/>
    <w:rsid w:val="00786487"/>
    <w:rsid w:val="00787A5C"/>
    <w:rsid w:val="007917F8"/>
    <w:rsid w:val="00792342"/>
    <w:rsid w:val="00793293"/>
    <w:rsid w:val="0079387D"/>
    <w:rsid w:val="0079434E"/>
    <w:rsid w:val="00794979"/>
    <w:rsid w:val="00795A97"/>
    <w:rsid w:val="007977A8"/>
    <w:rsid w:val="007A0ADB"/>
    <w:rsid w:val="007A1F9C"/>
    <w:rsid w:val="007A2904"/>
    <w:rsid w:val="007A2A7C"/>
    <w:rsid w:val="007A3B1A"/>
    <w:rsid w:val="007A416B"/>
    <w:rsid w:val="007A5567"/>
    <w:rsid w:val="007A6E3C"/>
    <w:rsid w:val="007A7BD3"/>
    <w:rsid w:val="007B3F9D"/>
    <w:rsid w:val="007B4ADB"/>
    <w:rsid w:val="007B512A"/>
    <w:rsid w:val="007C0651"/>
    <w:rsid w:val="007C2097"/>
    <w:rsid w:val="007C34FD"/>
    <w:rsid w:val="007C4225"/>
    <w:rsid w:val="007C5819"/>
    <w:rsid w:val="007D0759"/>
    <w:rsid w:val="007D0D08"/>
    <w:rsid w:val="007D2685"/>
    <w:rsid w:val="007D3EA0"/>
    <w:rsid w:val="007D54CF"/>
    <w:rsid w:val="007D5A72"/>
    <w:rsid w:val="007D6A07"/>
    <w:rsid w:val="007E0D5E"/>
    <w:rsid w:val="007E0D89"/>
    <w:rsid w:val="007E1360"/>
    <w:rsid w:val="007E1FAC"/>
    <w:rsid w:val="007E262C"/>
    <w:rsid w:val="007E3345"/>
    <w:rsid w:val="007E7CDD"/>
    <w:rsid w:val="007F0781"/>
    <w:rsid w:val="007F07AF"/>
    <w:rsid w:val="007F2431"/>
    <w:rsid w:val="007F2533"/>
    <w:rsid w:val="007F2A79"/>
    <w:rsid w:val="007F3131"/>
    <w:rsid w:val="007F4F64"/>
    <w:rsid w:val="007F7259"/>
    <w:rsid w:val="007F794D"/>
    <w:rsid w:val="007F7E73"/>
    <w:rsid w:val="00800D25"/>
    <w:rsid w:val="00800FE0"/>
    <w:rsid w:val="0080155E"/>
    <w:rsid w:val="008015B1"/>
    <w:rsid w:val="00801889"/>
    <w:rsid w:val="00802290"/>
    <w:rsid w:val="00802F41"/>
    <w:rsid w:val="00803801"/>
    <w:rsid w:val="00803CEE"/>
    <w:rsid w:val="008040A8"/>
    <w:rsid w:val="00811B89"/>
    <w:rsid w:val="008127E0"/>
    <w:rsid w:val="00812912"/>
    <w:rsid w:val="00813471"/>
    <w:rsid w:val="008152E4"/>
    <w:rsid w:val="00816CEA"/>
    <w:rsid w:val="00820082"/>
    <w:rsid w:val="00821B60"/>
    <w:rsid w:val="00823F22"/>
    <w:rsid w:val="008279FA"/>
    <w:rsid w:val="00830EE1"/>
    <w:rsid w:val="008312BB"/>
    <w:rsid w:val="00834A2D"/>
    <w:rsid w:val="00834EBF"/>
    <w:rsid w:val="00841099"/>
    <w:rsid w:val="00841BFB"/>
    <w:rsid w:val="00842329"/>
    <w:rsid w:val="0084246D"/>
    <w:rsid w:val="008439EF"/>
    <w:rsid w:val="0084626F"/>
    <w:rsid w:val="0084771A"/>
    <w:rsid w:val="00850782"/>
    <w:rsid w:val="00851449"/>
    <w:rsid w:val="00851A79"/>
    <w:rsid w:val="00852F28"/>
    <w:rsid w:val="00854048"/>
    <w:rsid w:val="008543F0"/>
    <w:rsid w:val="008560A4"/>
    <w:rsid w:val="00856111"/>
    <w:rsid w:val="008603C3"/>
    <w:rsid w:val="008626E7"/>
    <w:rsid w:val="00862D72"/>
    <w:rsid w:val="00863437"/>
    <w:rsid w:val="00863BA9"/>
    <w:rsid w:val="0086460D"/>
    <w:rsid w:val="00864FC8"/>
    <w:rsid w:val="00870EE7"/>
    <w:rsid w:val="00871B64"/>
    <w:rsid w:val="00874FA7"/>
    <w:rsid w:val="0087551E"/>
    <w:rsid w:val="00876BA5"/>
    <w:rsid w:val="00877F51"/>
    <w:rsid w:val="00881BC9"/>
    <w:rsid w:val="00883DDA"/>
    <w:rsid w:val="00884960"/>
    <w:rsid w:val="00884DB9"/>
    <w:rsid w:val="008863B9"/>
    <w:rsid w:val="00890D10"/>
    <w:rsid w:val="00891CA6"/>
    <w:rsid w:val="00892977"/>
    <w:rsid w:val="00896670"/>
    <w:rsid w:val="008974B6"/>
    <w:rsid w:val="008A0421"/>
    <w:rsid w:val="008A2875"/>
    <w:rsid w:val="008A4552"/>
    <w:rsid w:val="008A45A6"/>
    <w:rsid w:val="008A66FD"/>
    <w:rsid w:val="008A7A41"/>
    <w:rsid w:val="008B046D"/>
    <w:rsid w:val="008B518A"/>
    <w:rsid w:val="008B63A0"/>
    <w:rsid w:val="008B7E64"/>
    <w:rsid w:val="008C5C2E"/>
    <w:rsid w:val="008C5D83"/>
    <w:rsid w:val="008C758C"/>
    <w:rsid w:val="008C7AD7"/>
    <w:rsid w:val="008C7D36"/>
    <w:rsid w:val="008D0097"/>
    <w:rsid w:val="008D34EB"/>
    <w:rsid w:val="008D3D1B"/>
    <w:rsid w:val="008D7EDD"/>
    <w:rsid w:val="008E073C"/>
    <w:rsid w:val="008E0B68"/>
    <w:rsid w:val="008E0F70"/>
    <w:rsid w:val="008E2165"/>
    <w:rsid w:val="008E2858"/>
    <w:rsid w:val="008E3F57"/>
    <w:rsid w:val="008E49F6"/>
    <w:rsid w:val="008E54E6"/>
    <w:rsid w:val="008E5823"/>
    <w:rsid w:val="008E64D5"/>
    <w:rsid w:val="008E6C2A"/>
    <w:rsid w:val="008E737C"/>
    <w:rsid w:val="008F2859"/>
    <w:rsid w:val="008F4D0C"/>
    <w:rsid w:val="008F4E2F"/>
    <w:rsid w:val="008F56AF"/>
    <w:rsid w:val="008F633F"/>
    <w:rsid w:val="008F686C"/>
    <w:rsid w:val="0090028C"/>
    <w:rsid w:val="009012C0"/>
    <w:rsid w:val="00902DC0"/>
    <w:rsid w:val="00903FBD"/>
    <w:rsid w:val="009047DB"/>
    <w:rsid w:val="00911FB6"/>
    <w:rsid w:val="0091341A"/>
    <w:rsid w:val="0091437C"/>
    <w:rsid w:val="009148DE"/>
    <w:rsid w:val="009153E4"/>
    <w:rsid w:val="00917EFE"/>
    <w:rsid w:val="009227C0"/>
    <w:rsid w:val="00924932"/>
    <w:rsid w:val="00926C22"/>
    <w:rsid w:val="00927326"/>
    <w:rsid w:val="00930E94"/>
    <w:rsid w:val="009311F4"/>
    <w:rsid w:val="0093222F"/>
    <w:rsid w:val="00934BCA"/>
    <w:rsid w:val="0093605B"/>
    <w:rsid w:val="0093660A"/>
    <w:rsid w:val="009406ED"/>
    <w:rsid w:val="00941E30"/>
    <w:rsid w:val="009447F2"/>
    <w:rsid w:val="00944B43"/>
    <w:rsid w:val="0094504E"/>
    <w:rsid w:val="00945884"/>
    <w:rsid w:val="0095042F"/>
    <w:rsid w:val="00951A31"/>
    <w:rsid w:val="00952487"/>
    <w:rsid w:val="00952DDF"/>
    <w:rsid w:val="0095342B"/>
    <w:rsid w:val="00955A5D"/>
    <w:rsid w:val="009571C4"/>
    <w:rsid w:val="00957C98"/>
    <w:rsid w:val="009606AB"/>
    <w:rsid w:val="00962322"/>
    <w:rsid w:val="00962889"/>
    <w:rsid w:val="009667D9"/>
    <w:rsid w:val="00970250"/>
    <w:rsid w:val="009706B0"/>
    <w:rsid w:val="00971590"/>
    <w:rsid w:val="00972F23"/>
    <w:rsid w:val="00973922"/>
    <w:rsid w:val="00973A9C"/>
    <w:rsid w:val="00974D6D"/>
    <w:rsid w:val="0097637D"/>
    <w:rsid w:val="0097653B"/>
    <w:rsid w:val="009766E4"/>
    <w:rsid w:val="00976779"/>
    <w:rsid w:val="009777D9"/>
    <w:rsid w:val="00981836"/>
    <w:rsid w:val="009818AA"/>
    <w:rsid w:val="009826C4"/>
    <w:rsid w:val="009829AF"/>
    <w:rsid w:val="00982BAA"/>
    <w:rsid w:val="009831AE"/>
    <w:rsid w:val="00984C59"/>
    <w:rsid w:val="00985128"/>
    <w:rsid w:val="0098600B"/>
    <w:rsid w:val="009867CD"/>
    <w:rsid w:val="00987570"/>
    <w:rsid w:val="00991B88"/>
    <w:rsid w:val="00992550"/>
    <w:rsid w:val="009932E1"/>
    <w:rsid w:val="009939BE"/>
    <w:rsid w:val="00995918"/>
    <w:rsid w:val="009A2577"/>
    <w:rsid w:val="009A2FED"/>
    <w:rsid w:val="009A5753"/>
    <w:rsid w:val="009A579D"/>
    <w:rsid w:val="009A6EA0"/>
    <w:rsid w:val="009A6F13"/>
    <w:rsid w:val="009B1748"/>
    <w:rsid w:val="009B2AAD"/>
    <w:rsid w:val="009B45ED"/>
    <w:rsid w:val="009B61F4"/>
    <w:rsid w:val="009B67F6"/>
    <w:rsid w:val="009B69EA"/>
    <w:rsid w:val="009B7852"/>
    <w:rsid w:val="009B79EE"/>
    <w:rsid w:val="009B7AE9"/>
    <w:rsid w:val="009C11E7"/>
    <w:rsid w:val="009C1287"/>
    <w:rsid w:val="009C543E"/>
    <w:rsid w:val="009C5E88"/>
    <w:rsid w:val="009C67F1"/>
    <w:rsid w:val="009C722D"/>
    <w:rsid w:val="009C7346"/>
    <w:rsid w:val="009D141E"/>
    <w:rsid w:val="009D16D7"/>
    <w:rsid w:val="009D1B02"/>
    <w:rsid w:val="009D21C1"/>
    <w:rsid w:val="009D2924"/>
    <w:rsid w:val="009D3516"/>
    <w:rsid w:val="009D3599"/>
    <w:rsid w:val="009D4385"/>
    <w:rsid w:val="009D5477"/>
    <w:rsid w:val="009D725B"/>
    <w:rsid w:val="009D77BD"/>
    <w:rsid w:val="009E0508"/>
    <w:rsid w:val="009E0837"/>
    <w:rsid w:val="009E0B27"/>
    <w:rsid w:val="009E1322"/>
    <w:rsid w:val="009E2B5C"/>
    <w:rsid w:val="009E3297"/>
    <w:rsid w:val="009E3AC5"/>
    <w:rsid w:val="009E423D"/>
    <w:rsid w:val="009E44EA"/>
    <w:rsid w:val="009E5564"/>
    <w:rsid w:val="009F123B"/>
    <w:rsid w:val="009F1407"/>
    <w:rsid w:val="009F2D5A"/>
    <w:rsid w:val="009F3FC1"/>
    <w:rsid w:val="009F5F68"/>
    <w:rsid w:val="009F60E4"/>
    <w:rsid w:val="009F6875"/>
    <w:rsid w:val="009F734F"/>
    <w:rsid w:val="009F78E9"/>
    <w:rsid w:val="009F7BDB"/>
    <w:rsid w:val="00A01A43"/>
    <w:rsid w:val="00A027D4"/>
    <w:rsid w:val="00A05252"/>
    <w:rsid w:val="00A0671F"/>
    <w:rsid w:val="00A069F1"/>
    <w:rsid w:val="00A07550"/>
    <w:rsid w:val="00A13ED0"/>
    <w:rsid w:val="00A14439"/>
    <w:rsid w:val="00A14958"/>
    <w:rsid w:val="00A171FF"/>
    <w:rsid w:val="00A203B7"/>
    <w:rsid w:val="00A210E4"/>
    <w:rsid w:val="00A21ABD"/>
    <w:rsid w:val="00A2244F"/>
    <w:rsid w:val="00A2288F"/>
    <w:rsid w:val="00A23125"/>
    <w:rsid w:val="00A23182"/>
    <w:rsid w:val="00A24119"/>
    <w:rsid w:val="00A246B6"/>
    <w:rsid w:val="00A246BB"/>
    <w:rsid w:val="00A24DFF"/>
    <w:rsid w:val="00A25D60"/>
    <w:rsid w:val="00A26A86"/>
    <w:rsid w:val="00A30C0C"/>
    <w:rsid w:val="00A31A77"/>
    <w:rsid w:val="00A31E32"/>
    <w:rsid w:val="00A32A82"/>
    <w:rsid w:val="00A336B2"/>
    <w:rsid w:val="00A36889"/>
    <w:rsid w:val="00A41026"/>
    <w:rsid w:val="00A416D9"/>
    <w:rsid w:val="00A4317A"/>
    <w:rsid w:val="00A45E4A"/>
    <w:rsid w:val="00A472FF"/>
    <w:rsid w:val="00A47827"/>
    <w:rsid w:val="00A47E70"/>
    <w:rsid w:val="00A50CF0"/>
    <w:rsid w:val="00A519F5"/>
    <w:rsid w:val="00A5244F"/>
    <w:rsid w:val="00A53018"/>
    <w:rsid w:val="00A53240"/>
    <w:rsid w:val="00A53761"/>
    <w:rsid w:val="00A543A8"/>
    <w:rsid w:val="00A62DEF"/>
    <w:rsid w:val="00A63D72"/>
    <w:rsid w:val="00A64307"/>
    <w:rsid w:val="00A659C5"/>
    <w:rsid w:val="00A6655E"/>
    <w:rsid w:val="00A669A4"/>
    <w:rsid w:val="00A67918"/>
    <w:rsid w:val="00A6793D"/>
    <w:rsid w:val="00A70AFF"/>
    <w:rsid w:val="00A72888"/>
    <w:rsid w:val="00A73183"/>
    <w:rsid w:val="00A73BB8"/>
    <w:rsid w:val="00A744CE"/>
    <w:rsid w:val="00A74EB3"/>
    <w:rsid w:val="00A7671C"/>
    <w:rsid w:val="00A8110D"/>
    <w:rsid w:val="00A81B60"/>
    <w:rsid w:val="00A843D8"/>
    <w:rsid w:val="00A856CE"/>
    <w:rsid w:val="00A900CC"/>
    <w:rsid w:val="00A919CF"/>
    <w:rsid w:val="00A91C6E"/>
    <w:rsid w:val="00A92114"/>
    <w:rsid w:val="00A92A72"/>
    <w:rsid w:val="00A933E4"/>
    <w:rsid w:val="00A937DF"/>
    <w:rsid w:val="00A97E14"/>
    <w:rsid w:val="00AA0EC4"/>
    <w:rsid w:val="00AA28CC"/>
    <w:rsid w:val="00AA2CBC"/>
    <w:rsid w:val="00AA43BF"/>
    <w:rsid w:val="00AA4671"/>
    <w:rsid w:val="00AA7F85"/>
    <w:rsid w:val="00AB0BE3"/>
    <w:rsid w:val="00AB1552"/>
    <w:rsid w:val="00AB2446"/>
    <w:rsid w:val="00AB2BB7"/>
    <w:rsid w:val="00AB2C39"/>
    <w:rsid w:val="00AB581A"/>
    <w:rsid w:val="00AB6A80"/>
    <w:rsid w:val="00AC05DA"/>
    <w:rsid w:val="00AC1806"/>
    <w:rsid w:val="00AC3851"/>
    <w:rsid w:val="00AC5820"/>
    <w:rsid w:val="00AC69B9"/>
    <w:rsid w:val="00AD196C"/>
    <w:rsid w:val="00AD1CD8"/>
    <w:rsid w:val="00AD2596"/>
    <w:rsid w:val="00AD3A4D"/>
    <w:rsid w:val="00AD6CB4"/>
    <w:rsid w:val="00AD6FD4"/>
    <w:rsid w:val="00AE18F9"/>
    <w:rsid w:val="00AE3558"/>
    <w:rsid w:val="00AE7B77"/>
    <w:rsid w:val="00AF1CD9"/>
    <w:rsid w:val="00AF1EED"/>
    <w:rsid w:val="00AF2940"/>
    <w:rsid w:val="00AF6623"/>
    <w:rsid w:val="00B00716"/>
    <w:rsid w:val="00B0276F"/>
    <w:rsid w:val="00B0365B"/>
    <w:rsid w:val="00B04FD3"/>
    <w:rsid w:val="00B05BEF"/>
    <w:rsid w:val="00B05E76"/>
    <w:rsid w:val="00B13177"/>
    <w:rsid w:val="00B13604"/>
    <w:rsid w:val="00B14153"/>
    <w:rsid w:val="00B1675E"/>
    <w:rsid w:val="00B1725B"/>
    <w:rsid w:val="00B174BD"/>
    <w:rsid w:val="00B174C5"/>
    <w:rsid w:val="00B1750F"/>
    <w:rsid w:val="00B17BDC"/>
    <w:rsid w:val="00B2167D"/>
    <w:rsid w:val="00B2259E"/>
    <w:rsid w:val="00B22A0F"/>
    <w:rsid w:val="00B23678"/>
    <w:rsid w:val="00B2405E"/>
    <w:rsid w:val="00B248E1"/>
    <w:rsid w:val="00B25878"/>
    <w:rsid w:val="00B258BB"/>
    <w:rsid w:val="00B27987"/>
    <w:rsid w:val="00B3037E"/>
    <w:rsid w:val="00B3167C"/>
    <w:rsid w:val="00B32634"/>
    <w:rsid w:val="00B335A7"/>
    <w:rsid w:val="00B355F3"/>
    <w:rsid w:val="00B36702"/>
    <w:rsid w:val="00B36796"/>
    <w:rsid w:val="00B402E8"/>
    <w:rsid w:val="00B405E1"/>
    <w:rsid w:val="00B40D49"/>
    <w:rsid w:val="00B41BA7"/>
    <w:rsid w:val="00B42205"/>
    <w:rsid w:val="00B443B4"/>
    <w:rsid w:val="00B4497A"/>
    <w:rsid w:val="00B45FBA"/>
    <w:rsid w:val="00B47B8D"/>
    <w:rsid w:val="00B47BA0"/>
    <w:rsid w:val="00B56B49"/>
    <w:rsid w:val="00B60042"/>
    <w:rsid w:val="00B6150A"/>
    <w:rsid w:val="00B61C36"/>
    <w:rsid w:val="00B62B54"/>
    <w:rsid w:val="00B63180"/>
    <w:rsid w:val="00B632B3"/>
    <w:rsid w:val="00B66BE7"/>
    <w:rsid w:val="00B67B97"/>
    <w:rsid w:val="00B67EB4"/>
    <w:rsid w:val="00B704EB"/>
    <w:rsid w:val="00B70E94"/>
    <w:rsid w:val="00B731EE"/>
    <w:rsid w:val="00B74A4F"/>
    <w:rsid w:val="00B74F51"/>
    <w:rsid w:val="00B75B91"/>
    <w:rsid w:val="00B7665B"/>
    <w:rsid w:val="00B76EA9"/>
    <w:rsid w:val="00B8043E"/>
    <w:rsid w:val="00B8055F"/>
    <w:rsid w:val="00B80E3E"/>
    <w:rsid w:val="00B814B3"/>
    <w:rsid w:val="00B82717"/>
    <w:rsid w:val="00B8358F"/>
    <w:rsid w:val="00B84DDE"/>
    <w:rsid w:val="00B86870"/>
    <w:rsid w:val="00B869D3"/>
    <w:rsid w:val="00B9335F"/>
    <w:rsid w:val="00B94B28"/>
    <w:rsid w:val="00B95409"/>
    <w:rsid w:val="00B96851"/>
    <w:rsid w:val="00B968C8"/>
    <w:rsid w:val="00B96916"/>
    <w:rsid w:val="00B96938"/>
    <w:rsid w:val="00B96DE1"/>
    <w:rsid w:val="00BA085D"/>
    <w:rsid w:val="00BA2250"/>
    <w:rsid w:val="00BA3341"/>
    <w:rsid w:val="00BA3EC5"/>
    <w:rsid w:val="00BA4FCD"/>
    <w:rsid w:val="00BA51D9"/>
    <w:rsid w:val="00BA5D50"/>
    <w:rsid w:val="00BA76DA"/>
    <w:rsid w:val="00BB0DD3"/>
    <w:rsid w:val="00BB468F"/>
    <w:rsid w:val="00BB52E8"/>
    <w:rsid w:val="00BB5DFC"/>
    <w:rsid w:val="00BC02B0"/>
    <w:rsid w:val="00BC433B"/>
    <w:rsid w:val="00BD279D"/>
    <w:rsid w:val="00BD2CB4"/>
    <w:rsid w:val="00BD2FB5"/>
    <w:rsid w:val="00BD2FC6"/>
    <w:rsid w:val="00BD3F27"/>
    <w:rsid w:val="00BD5AB6"/>
    <w:rsid w:val="00BD6BB8"/>
    <w:rsid w:val="00BD707F"/>
    <w:rsid w:val="00BE0320"/>
    <w:rsid w:val="00BE0F80"/>
    <w:rsid w:val="00BE2BD5"/>
    <w:rsid w:val="00BE3329"/>
    <w:rsid w:val="00BE4181"/>
    <w:rsid w:val="00BE5471"/>
    <w:rsid w:val="00BE5C44"/>
    <w:rsid w:val="00BE7BCA"/>
    <w:rsid w:val="00BF0BF2"/>
    <w:rsid w:val="00BF28A2"/>
    <w:rsid w:val="00BF2E58"/>
    <w:rsid w:val="00BF4B94"/>
    <w:rsid w:val="00BF670A"/>
    <w:rsid w:val="00BF7831"/>
    <w:rsid w:val="00C013D8"/>
    <w:rsid w:val="00C019AC"/>
    <w:rsid w:val="00C02FAD"/>
    <w:rsid w:val="00C03D01"/>
    <w:rsid w:val="00C07DD3"/>
    <w:rsid w:val="00C1035C"/>
    <w:rsid w:val="00C1088C"/>
    <w:rsid w:val="00C10C0B"/>
    <w:rsid w:val="00C14309"/>
    <w:rsid w:val="00C1572E"/>
    <w:rsid w:val="00C176C8"/>
    <w:rsid w:val="00C2045D"/>
    <w:rsid w:val="00C20910"/>
    <w:rsid w:val="00C21EF6"/>
    <w:rsid w:val="00C22172"/>
    <w:rsid w:val="00C22F3D"/>
    <w:rsid w:val="00C231FC"/>
    <w:rsid w:val="00C2321A"/>
    <w:rsid w:val="00C23377"/>
    <w:rsid w:val="00C235B7"/>
    <w:rsid w:val="00C23BF9"/>
    <w:rsid w:val="00C309D1"/>
    <w:rsid w:val="00C30B25"/>
    <w:rsid w:val="00C32E3E"/>
    <w:rsid w:val="00C33EDB"/>
    <w:rsid w:val="00C33EE0"/>
    <w:rsid w:val="00C3404F"/>
    <w:rsid w:val="00C34AAE"/>
    <w:rsid w:val="00C35EAC"/>
    <w:rsid w:val="00C37328"/>
    <w:rsid w:val="00C3761F"/>
    <w:rsid w:val="00C40135"/>
    <w:rsid w:val="00C447F9"/>
    <w:rsid w:val="00C45C9F"/>
    <w:rsid w:val="00C47F33"/>
    <w:rsid w:val="00C47FFA"/>
    <w:rsid w:val="00C507DA"/>
    <w:rsid w:val="00C5263F"/>
    <w:rsid w:val="00C5313B"/>
    <w:rsid w:val="00C61140"/>
    <w:rsid w:val="00C61511"/>
    <w:rsid w:val="00C61BC8"/>
    <w:rsid w:val="00C61CFA"/>
    <w:rsid w:val="00C65AB3"/>
    <w:rsid w:val="00C66BA2"/>
    <w:rsid w:val="00C674C5"/>
    <w:rsid w:val="00C678AD"/>
    <w:rsid w:val="00C7097F"/>
    <w:rsid w:val="00C71A92"/>
    <w:rsid w:val="00C77297"/>
    <w:rsid w:val="00C77595"/>
    <w:rsid w:val="00C826E9"/>
    <w:rsid w:val="00C85B47"/>
    <w:rsid w:val="00C86FAA"/>
    <w:rsid w:val="00C93910"/>
    <w:rsid w:val="00C94787"/>
    <w:rsid w:val="00C94B17"/>
    <w:rsid w:val="00C95985"/>
    <w:rsid w:val="00C959CC"/>
    <w:rsid w:val="00CA0174"/>
    <w:rsid w:val="00CA0E1F"/>
    <w:rsid w:val="00CA2279"/>
    <w:rsid w:val="00CA3574"/>
    <w:rsid w:val="00CA3CAF"/>
    <w:rsid w:val="00CA3ED9"/>
    <w:rsid w:val="00CA41D5"/>
    <w:rsid w:val="00CA44A0"/>
    <w:rsid w:val="00CA4576"/>
    <w:rsid w:val="00CA6405"/>
    <w:rsid w:val="00CA6532"/>
    <w:rsid w:val="00CA7268"/>
    <w:rsid w:val="00CA7724"/>
    <w:rsid w:val="00CB0456"/>
    <w:rsid w:val="00CB45C3"/>
    <w:rsid w:val="00CB4C69"/>
    <w:rsid w:val="00CB558D"/>
    <w:rsid w:val="00CB587F"/>
    <w:rsid w:val="00CB65E7"/>
    <w:rsid w:val="00CB66D3"/>
    <w:rsid w:val="00CC1445"/>
    <w:rsid w:val="00CC2416"/>
    <w:rsid w:val="00CC249E"/>
    <w:rsid w:val="00CC40A2"/>
    <w:rsid w:val="00CC5026"/>
    <w:rsid w:val="00CC5C1C"/>
    <w:rsid w:val="00CC68D0"/>
    <w:rsid w:val="00CC7C46"/>
    <w:rsid w:val="00CD0CBC"/>
    <w:rsid w:val="00CD1218"/>
    <w:rsid w:val="00CD1D8D"/>
    <w:rsid w:val="00CD2E85"/>
    <w:rsid w:val="00CD4547"/>
    <w:rsid w:val="00CD62E4"/>
    <w:rsid w:val="00CD6C51"/>
    <w:rsid w:val="00CE0A94"/>
    <w:rsid w:val="00CE0B95"/>
    <w:rsid w:val="00CE1252"/>
    <w:rsid w:val="00CE1307"/>
    <w:rsid w:val="00CE1550"/>
    <w:rsid w:val="00CE31A9"/>
    <w:rsid w:val="00CE449A"/>
    <w:rsid w:val="00CE5BA1"/>
    <w:rsid w:val="00CE5CD2"/>
    <w:rsid w:val="00CF084D"/>
    <w:rsid w:val="00CF0FD7"/>
    <w:rsid w:val="00CF219B"/>
    <w:rsid w:val="00CF2B90"/>
    <w:rsid w:val="00CF3CD5"/>
    <w:rsid w:val="00CF6594"/>
    <w:rsid w:val="00CF7860"/>
    <w:rsid w:val="00D01079"/>
    <w:rsid w:val="00D03C0B"/>
    <w:rsid w:val="00D03F9A"/>
    <w:rsid w:val="00D04048"/>
    <w:rsid w:val="00D0476C"/>
    <w:rsid w:val="00D06D51"/>
    <w:rsid w:val="00D07FE7"/>
    <w:rsid w:val="00D103A0"/>
    <w:rsid w:val="00D11453"/>
    <w:rsid w:val="00D1150C"/>
    <w:rsid w:val="00D13316"/>
    <w:rsid w:val="00D13CED"/>
    <w:rsid w:val="00D14701"/>
    <w:rsid w:val="00D16758"/>
    <w:rsid w:val="00D168F9"/>
    <w:rsid w:val="00D16D8F"/>
    <w:rsid w:val="00D17BE7"/>
    <w:rsid w:val="00D17DCD"/>
    <w:rsid w:val="00D17FD5"/>
    <w:rsid w:val="00D2050A"/>
    <w:rsid w:val="00D20DFD"/>
    <w:rsid w:val="00D22FCA"/>
    <w:rsid w:val="00D23A30"/>
    <w:rsid w:val="00D23B9E"/>
    <w:rsid w:val="00D24991"/>
    <w:rsid w:val="00D259CE"/>
    <w:rsid w:val="00D26952"/>
    <w:rsid w:val="00D30567"/>
    <w:rsid w:val="00D3104B"/>
    <w:rsid w:val="00D3118C"/>
    <w:rsid w:val="00D35094"/>
    <w:rsid w:val="00D3686A"/>
    <w:rsid w:val="00D36C7E"/>
    <w:rsid w:val="00D408AE"/>
    <w:rsid w:val="00D4100E"/>
    <w:rsid w:val="00D472A9"/>
    <w:rsid w:val="00D50255"/>
    <w:rsid w:val="00D50401"/>
    <w:rsid w:val="00D517C9"/>
    <w:rsid w:val="00D52025"/>
    <w:rsid w:val="00D5242F"/>
    <w:rsid w:val="00D525BE"/>
    <w:rsid w:val="00D533E7"/>
    <w:rsid w:val="00D53538"/>
    <w:rsid w:val="00D542AA"/>
    <w:rsid w:val="00D55A65"/>
    <w:rsid w:val="00D5648B"/>
    <w:rsid w:val="00D6129E"/>
    <w:rsid w:val="00D61DAB"/>
    <w:rsid w:val="00D620E9"/>
    <w:rsid w:val="00D628D2"/>
    <w:rsid w:val="00D63878"/>
    <w:rsid w:val="00D63CD0"/>
    <w:rsid w:val="00D63EA6"/>
    <w:rsid w:val="00D649DB"/>
    <w:rsid w:val="00D66520"/>
    <w:rsid w:val="00D67623"/>
    <w:rsid w:val="00D679C7"/>
    <w:rsid w:val="00D7260F"/>
    <w:rsid w:val="00D730B2"/>
    <w:rsid w:val="00D73A4D"/>
    <w:rsid w:val="00D744EA"/>
    <w:rsid w:val="00D745AF"/>
    <w:rsid w:val="00D74B58"/>
    <w:rsid w:val="00D74D9F"/>
    <w:rsid w:val="00D771F4"/>
    <w:rsid w:val="00D80A1A"/>
    <w:rsid w:val="00D80CE8"/>
    <w:rsid w:val="00D81D9B"/>
    <w:rsid w:val="00D82308"/>
    <w:rsid w:val="00D82F7E"/>
    <w:rsid w:val="00D842F2"/>
    <w:rsid w:val="00D84A99"/>
    <w:rsid w:val="00D85300"/>
    <w:rsid w:val="00D85767"/>
    <w:rsid w:val="00D859A9"/>
    <w:rsid w:val="00D85B36"/>
    <w:rsid w:val="00D86F93"/>
    <w:rsid w:val="00D879F5"/>
    <w:rsid w:val="00D905CA"/>
    <w:rsid w:val="00D90C8D"/>
    <w:rsid w:val="00D90DAF"/>
    <w:rsid w:val="00D92D81"/>
    <w:rsid w:val="00D956B5"/>
    <w:rsid w:val="00D96D03"/>
    <w:rsid w:val="00D97941"/>
    <w:rsid w:val="00DA116D"/>
    <w:rsid w:val="00DA16CB"/>
    <w:rsid w:val="00DA2AE5"/>
    <w:rsid w:val="00DA371B"/>
    <w:rsid w:val="00DA7B89"/>
    <w:rsid w:val="00DB640C"/>
    <w:rsid w:val="00DB6710"/>
    <w:rsid w:val="00DB7EDA"/>
    <w:rsid w:val="00DC299A"/>
    <w:rsid w:val="00DC49B5"/>
    <w:rsid w:val="00DC6416"/>
    <w:rsid w:val="00DD2BFA"/>
    <w:rsid w:val="00DD3D98"/>
    <w:rsid w:val="00DD44F0"/>
    <w:rsid w:val="00DD5C5C"/>
    <w:rsid w:val="00DD6B9B"/>
    <w:rsid w:val="00DD7B41"/>
    <w:rsid w:val="00DE17E4"/>
    <w:rsid w:val="00DE2D2B"/>
    <w:rsid w:val="00DE338E"/>
    <w:rsid w:val="00DE34CF"/>
    <w:rsid w:val="00DE35F1"/>
    <w:rsid w:val="00DE43CB"/>
    <w:rsid w:val="00DE4605"/>
    <w:rsid w:val="00DE4D0F"/>
    <w:rsid w:val="00DE514D"/>
    <w:rsid w:val="00DE7260"/>
    <w:rsid w:val="00DF069B"/>
    <w:rsid w:val="00DF0AC8"/>
    <w:rsid w:val="00DF0EC1"/>
    <w:rsid w:val="00DF19A9"/>
    <w:rsid w:val="00E009F5"/>
    <w:rsid w:val="00E0328E"/>
    <w:rsid w:val="00E03BFD"/>
    <w:rsid w:val="00E04FD5"/>
    <w:rsid w:val="00E07143"/>
    <w:rsid w:val="00E13F3D"/>
    <w:rsid w:val="00E149E2"/>
    <w:rsid w:val="00E15F7F"/>
    <w:rsid w:val="00E170E5"/>
    <w:rsid w:val="00E201E1"/>
    <w:rsid w:val="00E23658"/>
    <w:rsid w:val="00E25F9D"/>
    <w:rsid w:val="00E26711"/>
    <w:rsid w:val="00E34898"/>
    <w:rsid w:val="00E34B9C"/>
    <w:rsid w:val="00E353C0"/>
    <w:rsid w:val="00E3608F"/>
    <w:rsid w:val="00E364A7"/>
    <w:rsid w:val="00E41B6E"/>
    <w:rsid w:val="00E44956"/>
    <w:rsid w:val="00E44F33"/>
    <w:rsid w:val="00E47BD1"/>
    <w:rsid w:val="00E47EAB"/>
    <w:rsid w:val="00E50B87"/>
    <w:rsid w:val="00E520C0"/>
    <w:rsid w:val="00E52CC7"/>
    <w:rsid w:val="00E5388A"/>
    <w:rsid w:val="00E539AA"/>
    <w:rsid w:val="00E56735"/>
    <w:rsid w:val="00E60C0B"/>
    <w:rsid w:val="00E6559C"/>
    <w:rsid w:val="00E66870"/>
    <w:rsid w:val="00E67316"/>
    <w:rsid w:val="00E7037E"/>
    <w:rsid w:val="00E7109B"/>
    <w:rsid w:val="00E71EEC"/>
    <w:rsid w:val="00E724C0"/>
    <w:rsid w:val="00E735CE"/>
    <w:rsid w:val="00E7459A"/>
    <w:rsid w:val="00E77F28"/>
    <w:rsid w:val="00E80098"/>
    <w:rsid w:val="00E81CAA"/>
    <w:rsid w:val="00E8474B"/>
    <w:rsid w:val="00E856CF"/>
    <w:rsid w:val="00E873D5"/>
    <w:rsid w:val="00E87CC3"/>
    <w:rsid w:val="00E957F7"/>
    <w:rsid w:val="00E97555"/>
    <w:rsid w:val="00E97562"/>
    <w:rsid w:val="00EA2D19"/>
    <w:rsid w:val="00EA2DA0"/>
    <w:rsid w:val="00EA3FBC"/>
    <w:rsid w:val="00EA4837"/>
    <w:rsid w:val="00EA4E52"/>
    <w:rsid w:val="00EA7978"/>
    <w:rsid w:val="00EB06C2"/>
    <w:rsid w:val="00EB09AE"/>
    <w:rsid w:val="00EB09B7"/>
    <w:rsid w:val="00EB1689"/>
    <w:rsid w:val="00EB376F"/>
    <w:rsid w:val="00EB6BC5"/>
    <w:rsid w:val="00EB7B94"/>
    <w:rsid w:val="00EB7C6E"/>
    <w:rsid w:val="00EC0444"/>
    <w:rsid w:val="00EC0A31"/>
    <w:rsid w:val="00EC1680"/>
    <w:rsid w:val="00EC693A"/>
    <w:rsid w:val="00EC7CE8"/>
    <w:rsid w:val="00ED1DA1"/>
    <w:rsid w:val="00ED1EEF"/>
    <w:rsid w:val="00ED2940"/>
    <w:rsid w:val="00ED5092"/>
    <w:rsid w:val="00ED5F10"/>
    <w:rsid w:val="00ED6091"/>
    <w:rsid w:val="00EE0BEB"/>
    <w:rsid w:val="00EE1B48"/>
    <w:rsid w:val="00EE1D26"/>
    <w:rsid w:val="00EE29E6"/>
    <w:rsid w:val="00EE2A20"/>
    <w:rsid w:val="00EE3AB9"/>
    <w:rsid w:val="00EE3CDD"/>
    <w:rsid w:val="00EE3D0F"/>
    <w:rsid w:val="00EE5242"/>
    <w:rsid w:val="00EE7577"/>
    <w:rsid w:val="00EE7D7C"/>
    <w:rsid w:val="00EE7E12"/>
    <w:rsid w:val="00EF318C"/>
    <w:rsid w:val="00EF60EE"/>
    <w:rsid w:val="00F004BC"/>
    <w:rsid w:val="00F01A4E"/>
    <w:rsid w:val="00F020EF"/>
    <w:rsid w:val="00F02556"/>
    <w:rsid w:val="00F031B9"/>
    <w:rsid w:val="00F0500C"/>
    <w:rsid w:val="00F07D67"/>
    <w:rsid w:val="00F10DD1"/>
    <w:rsid w:val="00F10ECF"/>
    <w:rsid w:val="00F10FD5"/>
    <w:rsid w:val="00F133BA"/>
    <w:rsid w:val="00F149C9"/>
    <w:rsid w:val="00F15B08"/>
    <w:rsid w:val="00F173C0"/>
    <w:rsid w:val="00F203FB"/>
    <w:rsid w:val="00F2051D"/>
    <w:rsid w:val="00F2143B"/>
    <w:rsid w:val="00F21E0C"/>
    <w:rsid w:val="00F24D63"/>
    <w:rsid w:val="00F25D98"/>
    <w:rsid w:val="00F300FB"/>
    <w:rsid w:val="00F31C19"/>
    <w:rsid w:val="00F32197"/>
    <w:rsid w:val="00F326BE"/>
    <w:rsid w:val="00F35626"/>
    <w:rsid w:val="00F377DB"/>
    <w:rsid w:val="00F37945"/>
    <w:rsid w:val="00F40862"/>
    <w:rsid w:val="00F41373"/>
    <w:rsid w:val="00F42389"/>
    <w:rsid w:val="00F43C1D"/>
    <w:rsid w:val="00F44445"/>
    <w:rsid w:val="00F4564E"/>
    <w:rsid w:val="00F45C12"/>
    <w:rsid w:val="00F4784E"/>
    <w:rsid w:val="00F509A0"/>
    <w:rsid w:val="00F52BBE"/>
    <w:rsid w:val="00F52FE7"/>
    <w:rsid w:val="00F54A29"/>
    <w:rsid w:val="00F5645F"/>
    <w:rsid w:val="00F56FC5"/>
    <w:rsid w:val="00F61165"/>
    <w:rsid w:val="00F617F8"/>
    <w:rsid w:val="00F63DED"/>
    <w:rsid w:val="00F646C6"/>
    <w:rsid w:val="00F67889"/>
    <w:rsid w:val="00F67C3E"/>
    <w:rsid w:val="00F67CB8"/>
    <w:rsid w:val="00F707CB"/>
    <w:rsid w:val="00F70DAB"/>
    <w:rsid w:val="00F712B5"/>
    <w:rsid w:val="00F71DC8"/>
    <w:rsid w:val="00F72FC5"/>
    <w:rsid w:val="00F73899"/>
    <w:rsid w:val="00F74834"/>
    <w:rsid w:val="00F75B34"/>
    <w:rsid w:val="00F7702F"/>
    <w:rsid w:val="00F772FF"/>
    <w:rsid w:val="00F77920"/>
    <w:rsid w:val="00F77F6E"/>
    <w:rsid w:val="00F80C9F"/>
    <w:rsid w:val="00F8134E"/>
    <w:rsid w:val="00F82C3C"/>
    <w:rsid w:val="00F905FF"/>
    <w:rsid w:val="00F90DBE"/>
    <w:rsid w:val="00F918D7"/>
    <w:rsid w:val="00F91FD6"/>
    <w:rsid w:val="00F9487C"/>
    <w:rsid w:val="00F95108"/>
    <w:rsid w:val="00F96122"/>
    <w:rsid w:val="00FA0CE0"/>
    <w:rsid w:val="00FA1051"/>
    <w:rsid w:val="00FA2311"/>
    <w:rsid w:val="00FA36B5"/>
    <w:rsid w:val="00FA54AF"/>
    <w:rsid w:val="00FA5792"/>
    <w:rsid w:val="00FA7235"/>
    <w:rsid w:val="00FB01A2"/>
    <w:rsid w:val="00FB27B0"/>
    <w:rsid w:val="00FB3771"/>
    <w:rsid w:val="00FB520E"/>
    <w:rsid w:val="00FB594D"/>
    <w:rsid w:val="00FB6386"/>
    <w:rsid w:val="00FB658A"/>
    <w:rsid w:val="00FB708D"/>
    <w:rsid w:val="00FC0445"/>
    <w:rsid w:val="00FC0A3B"/>
    <w:rsid w:val="00FC0EBF"/>
    <w:rsid w:val="00FC10FB"/>
    <w:rsid w:val="00FC1888"/>
    <w:rsid w:val="00FC28D3"/>
    <w:rsid w:val="00FC28E0"/>
    <w:rsid w:val="00FC350A"/>
    <w:rsid w:val="00FC4D11"/>
    <w:rsid w:val="00FC4DE8"/>
    <w:rsid w:val="00FC58CA"/>
    <w:rsid w:val="00FC61F2"/>
    <w:rsid w:val="00FD059D"/>
    <w:rsid w:val="00FD20DE"/>
    <w:rsid w:val="00FD3DC1"/>
    <w:rsid w:val="00FD5B7D"/>
    <w:rsid w:val="00FD6873"/>
    <w:rsid w:val="00FE06FA"/>
    <w:rsid w:val="00FE0F7C"/>
    <w:rsid w:val="00FE265D"/>
    <w:rsid w:val="00FE5CC3"/>
    <w:rsid w:val="00FE7519"/>
    <w:rsid w:val="00FF0245"/>
    <w:rsid w:val="00FF268E"/>
    <w:rsid w:val="00FF3C54"/>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rsid w:val="001E40CA"/>
    <w:rPr>
      <w:rFonts w:ascii="Arial" w:eastAsia="MS Mincho" w:hAnsi="Arial"/>
      <w:szCs w:val="24"/>
      <w:lang w:val="zh-CN" w:eastAsia="en-GB"/>
    </w:rPr>
  </w:style>
  <w:style w:type="paragraph" w:styleId="af6">
    <w:name w:val="Normal (Web)"/>
    <w:basedOn w:val="a"/>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67244-2EB5-400A-9EAB-BAF75386BA14}">
  <ds:schemaRefs>
    <ds:schemaRef ds:uri="http://schemas.openxmlformats.org/officeDocument/2006/bibliography"/>
  </ds:schemaRefs>
</ds:datastoreItem>
</file>

<file path=customXml/itemProps3.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4783</Words>
  <Characters>26498</Characters>
  <Application>Microsoft Office Word</Application>
  <DocSecurity>0</DocSecurity>
  <Lines>362</Lines>
  <Paragraphs>165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31116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2025-10-01T14:34:00Z</dcterms:created>
  <dcterms:modified xsi:type="dcterms:W3CDTF">2025-10-01T14:34:00Z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